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0C" w:rsidRDefault="00F1640C" w:rsidP="001378B2">
      <w:pPr>
        <w:spacing w:after="0" w:line="240" w:lineRule="auto"/>
        <w:rPr>
          <w:rFonts w:ascii="Times New Roman" w:eastAsia="Times New Roman" w:hAnsi="Times New Roman" w:cs="Times New Roman"/>
          <w:b/>
          <w:sz w:val="24"/>
          <w:szCs w:val="24"/>
        </w:rPr>
      </w:pPr>
      <w:bookmarkStart w:id="0" w:name="_top"/>
      <w:bookmarkStart w:id="1" w:name="_GoBack"/>
      <w:bookmarkEnd w:id="0"/>
      <w:bookmarkEnd w:id="1"/>
      <w:r>
        <w:rPr>
          <w:rFonts w:ascii="Times New Roman" w:eastAsia="Times New Roman" w:hAnsi="Times New Roman" w:cs="Times New Roman"/>
          <w:b/>
          <w:sz w:val="24"/>
          <w:szCs w:val="24"/>
        </w:rPr>
        <w:t>November, 2017</w:t>
      </w:r>
    </w:p>
    <w:p w:rsidR="00F1640C" w:rsidRDefault="00F1640C" w:rsidP="001378B2">
      <w:pPr>
        <w:spacing w:after="0" w:line="240" w:lineRule="auto"/>
        <w:rPr>
          <w:rFonts w:ascii="Times New Roman" w:eastAsia="Times New Roman" w:hAnsi="Times New Roman" w:cs="Times New Roman"/>
          <w:b/>
          <w:sz w:val="24"/>
          <w:szCs w:val="24"/>
        </w:rPr>
      </w:pPr>
    </w:p>
    <w:p w:rsidR="00E5407D" w:rsidRPr="00256BC1" w:rsidRDefault="00E5407D" w:rsidP="001378B2">
      <w:pPr>
        <w:spacing w:after="0" w:line="240" w:lineRule="auto"/>
        <w:rPr>
          <w:rFonts w:ascii="Times New Roman" w:eastAsia="Times New Roman" w:hAnsi="Times New Roman" w:cs="Times New Roman"/>
          <w:b/>
          <w:sz w:val="24"/>
          <w:szCs w:val="24"/>
        </w:rPr>
      </w:pPr>
      <w:r w:rsidRPr="00256BC1">
        <w:rPr>
          <w:rFonts w:ascii="Times New Roman" w:eastAsia="Times New Roman" w:hAnsi="Times New Roman" w:cs="Times New Roman"/>
          <w:b/>
          <w:sz w:val="24"/>
          <w:szCs w:val="24"/>
        </w:rPr>
        <w:t>GUIDE TO EXPORTING FROM GHANA</w:t>
      </w:r>
    </w:p>
    <w:p w:rsidR="00E5407D" w:rsidRPr="00256BC1" w:rsidRDefault="00E5407D" w:rsidP="00E5407D">
      <w:pPr>
        <w:spacing w:after="0" w:line="240" w:lineRule="auto"/>
        <w:ind w:left="360"/>
        <w:jc w:val="both"/>
        <w:rPr>
          <w:rFonts w:ascii="Times New Roman" w:eastAsia="Times New Roman" w:hAnsi="Times New Roman" w:cs="Times New Roman"/>
          <w:b/>
          <w:sz w:val="24"/>
          <w:szCs w:val="24"/>
        </w:rPr>
      </w:pPr>
    </w:p>
    <w:p w:rsidR="009D092A" w:rsidRPr="00256BC1" w:rsidRDefault="009D092A" w:rsidP="00E5407D">
      <w:pPr>
        <w:pStyle w:val="ListParagraph"/>
        <w:numPr>
          <w:ilvl w:val="0"/>
          <w:numId w:val="2"/>
        </w:numPr>
        <w:spacing w:after="0" w:line="240" w:lineRule="auto"/>
        <w:jc w:val="both"/>
        <w:rPr>
          <w:rFonts w:eastAsia="Times New Roman"/>
          <w:b/>
        </w:rPr>
      </w:pPr>
      <w:r w:rsidRPr="00256BC1">
        <w:rPr>
          <w:rFonts w:eastAsia="Times New Roman"/>
          <w:b/>
        </w:rPr>
        <w:t>Registering with GIPC</w:t>
      </w:r>
    </w:p>
    <w:p w:rsidR="009D092A" w:rsidRPr="00256BC1" w:rsidRDefault="009D092A" w:rsidP="009D092A">
      <w:pPr>
        <w:autoSpaceDE w:val="0"/>
        <w:autoSpaceDN w:val="0"/>
        <w:adjustRightInd w:val="0"/>
        <w:spacing w:after="0" w:line="240" w:lineRule="auto"/>
        <w:rPr>
          <w:rFonts w:ascii="Times New Roman" w:hAnsi="Times New Roman" w:cs="Times New Roman"/>
          <w:sz w:val="24"/>
          <w:szCs w:val="24"/>
        </w:rPr>
      </w:pPr>
    </w:p>
    <w:p w:rsidR="009D092A" w:rsidRPr="001378B2" w:rsidRDefault="009D092A" w:rsidP="009D092A">
      <w:pPr>
        <w:rPr>
          <w:rFonts w:ascii="Times New Roman" w:hAnsi="Times New Roman" w:cs="Times New Roman"/>
          <w:sz w:val="24"/>
          <w:szCs w:val="24"/>
        </w:rPr>
      </w:pPr>
      <w:r w:rsidRPr="00256BC1">
        <w:rPr>
          <w:rFonts w:ascii="Times New Roman" w:hAnsi="Times New Roman" w:cs="Times New Roman"/>
          <w:sz w:val="24"/>
          <w:szCs w:val="24"/>
        </w:rPr>
        <w:t>An enterprise with foreign participation must register with the Ghana Investment Promotion Centre (GIPC)</w:t>
      </w:r>
      <w:r w:rsidRPr="00256BC1">
        <w:rPr>
          <w:rFonts w:ascii="Times New Roman" w:hAnsi="Times New Roman" w:cs="Times New Roman"/>
          <w:sz w:val="24"/>
          <w:szCs w:val="24"/>
        </w:rPr>
        <w:tab/>
        <w:t>(</w:t>
      </w:r>
      <w:hyperlink r:id="rId7" w:history="1">
        <w:r w:rsidRPr="00256BC1">
          <w:rPr>
            <w:rStyle w:val="Hyperlink"/>
            <w:rFonts w:ascii="Times New Roman" w:hAnsi="Times New Roman" w:cs="Times New Roman"/>
            <w:sz w:val="24"/>
            <w:szCs w:val="24"/>
          </w:rPr>
          <w:t>www.gipc.org.gh</w:t>
        </w:r>
      </w:hyperlink>
      <w:r w:rsidRPr="00256BC1">
        <w:rPr>
          <w:rFonts w:ascii="Times New Roman" w:hAnsi="Times New Roman" w:cs="Times New Roman"/>
          <w:sz w:val="24"/>
          <w:szCs w:val="24"/>
        </w:rPr>
        <w:t>) after incorporation or registration and before commencing operations. Registration must be renewed every two years. This requirement was put in place through section 24 of the Ghana Investment Promotion Ce</w:t>
      </w:r>
      <w:r w:rsidRPr="001378B2">
        <w:rPr>
          <w:rFonts w:ascii="Times New Roman" w:hAnsi="Times New Roman" w:cs="Times New Roman"/>
          <w:sz w:val="24"/>
          <w:szCs w:val="24"/>
        </w:rPr>
        <w:t>ntre Act, 2013 (Act 865). Certain activities, listed in section 27 of the Act are reserved for Ghanaians.</w:t>
      </w:r>
      <w:r w:rsidRPr="001378B2">
        <w:rPr>
          <w:rStyle w:val="FootnoteReference"/>
          <w:rFonts w:ascii="Times New Roman" w:hAnsi="Times New Roman" w:cs="Times New Roman"/>
          <w:sz w:val="24"/>
          <w:szCs w:val="24"/>
        </w:rPr>
        <w:footnoteReference w:id="1"/>
      </w:r>
      <w:r w:rsidRPr="001378B2">
        <w:rPr>
          <w:rFonts w:ascii="Times New Roman" w:hAnsi="Times New Roman" w:cs="Times New Roman"/>
          <w:sz w:val="24"/>
          <w:szCs w:val="24"/>
        </w:rPr>
        <w:t xml:space="preserve">All other activities may be performed by enterprises with foreign participation (section 28). The capital requirements in section 28 for foreign owners are very high, but section 29 provides an exemption from the minimum capital requirement for enterprises set up solely for export trading and manufacturing. Section 28 also includes a requirement to employ at least 20 Ghanaians. It is not clear whether the exemption in section 29 applies to this requirement as well. </w:t>
      </w:r>
    </w:p>
    <w:p w:rsidR="009D092A" w:rsidRPr="001378B2" w:rsidRDefault="00E5407D" w:rsidP="00E5407D">
      <w:pPr>
        <w:pStyle w:val="ListParagraph"/>
        <w:numPr>
          <w:ilvl w:val="0"/>
          <w:numId w:val="2"/>
        </w:numPr>
      </w:pPr>
      <w:r w:rsidRPr="001378B2">
        <w:rPr>
          <w:b/>
        </w:rPr>
        <w:t>Registering with GEPA</w:t>
      </w:r>
    </w:p>
    <w:p w:rsidR="00A10D9D" w:rsidRDefault="00256BC1" w:rsidP="00E5407D">
      <w:pPr>
        <w:rPr>
          <w:rFonts w:ascii="Times New Roman" w:hAnsi="Times New Roman" w:cs="Times New Roman"/>
          <w:sz w:val="24"/>
          <w:szCs w:val="24"/>
        </w:rPr>
      </w:pPr>
      <w:r w:rsidRPr="001378B2">
        <w:rPr>
          <w:rFonts w:ascii="Times New Roman" w:hAnsi="Times New Roman" w:cs="Times New Roman"/>
          <w:sz w:val="24"/>
          <w:szCs w:val="24"/>
        </w:rPr>
        <w:t xml:space="preserve">The Ghana Export Promotion Authority (GEPA) </w:t>
      </w:r>
      <w:r w:rsidR="001378B2" w:rsidRPr="001378B2">
        <w:rPr>
          <w:rFonts w:ascii="Times New Roman" w:hAnsi="Times New Roman" w:cs="Times New Roman"/>
          <w:sz w:val="24"/>
          <w:szCs w:val="24"/>
        </w:rPr>
        <w:t xml:space="preserve">is part of the Ministry of Trade and Industry. It was established in 1969 to develop and promote Ghanaian exports. </w:t>
      </w:r>
      <w:r w:rsidR="001378B2">
        <w:rPr>
          <w:rFonts w:ascii="Times New Roman" w:hAnsi="Times New Roman" w:cs="Times New Roman"/>
          <w:sz w:val="24"/>
          <w:szCs w:val="24"/>
        </w:rPr>
        <w:t>GEPA operates as</w:t>
      </w:r>
      <w:r w:rsidR="00A10D9D">
        <w:rPr>
          <w:rFonts w:ascii="Times New Roman" w:hAnsi="Times New Roman" w:cs="Times New Roman"/>
          <w:sz w:val="24"/>
          <w:szCs w:val="24"/>
        </w:rPr>
        <w:t xml:space="preserve"> a coordinator of public sector and non-governmental organizations. GEPA organizes workshops, forums, conferences, seminars and trade missions for exporters. It trains exporters and export facilitating institutions to upgrade their skills.  </w:t>
      </w:r>
    </w:p>
    <w:p w:rsidR="001378B2" w:rsidRPr="001378B2" w:rsidRDefault="001378B2" w:rsidP="00E5407D">
      <w:pPr>
        <w:rPr>
          <w:rFonts w:ascii="Times New Roman" w:hAnsi="Times New Roman" w:cs="Times New Roman"/>
          <w:sz w:val="24"/>
          <w:szCs w:val="24"/>
        </w:rPr>
      </w:pPr>
      <w:r>
        <w:rPr>
          <w:rFonts w:ascii="Times New Roman" w:hAnsi="Times New Roman" w:cs="Times New Roman"/>
          <w:sz w:val="24"/>
          <w:szCs w:val="24"/>
        </w:rPr>
        <w:t xml:space="preserve">The goal </w:t>
      </w:r>
      <w:r w:rsidR="00A10D9D">
        <w:rPr>
          <w:rFonts w:ascii="Times New Roman" w:hAnsi="Times New Roman" w:cs="Times New Roman"/>
          <w:sz w:val="24"/>
          <w:szCs w:val="24"/>
        </w:rPr>
        <w:t xml:space="preserve">of GEPA </w:t>
      </w:r>
      <w:r>
        <w:rPr>
          <w:rFonts w:ascii="Times New Roman" w:hAnsi="Times New Roman" w:cs="Times New Roman"/>
          <w:sz w:val="24"/>
          <w:szCs w:val="24"/>
        </w:rPr>
        <w:t xml:space="preserve">is to accelerate economic growth through marketing of made-in-Ghana products. </w:t>
      </w:r>
      <w:r w:rsidRPr="001378B2">
        <w:rPr>
          <w:rFonts w:ascii="Times New Roman" w:hAnsi="Times New Roman" w:cs="Times New Roman"/>
          <w:sz w:val="24"/>
          <w:szCs w:val="24"/>
        </w:rPr>
        <w:t xml:space="preserve">The </w:t>
      </w:r>
      <w:r>
        <w:rPr>
          <w:rFonts w:ascii="Times New Roman" w:hAnsi="Times New Roman" w:cs="Times New Roman"/>
          <w:sz w:val="24"/>
          <w:szCs w:val="24"/>
        </w:rPr>
        <w:t xml:space="preserve">focus has been </w:t>
      </w:r>
      <w:r w:rsidRPr="001378B2">
        <w:rPr>
          <w:rFonts w:ascii="Times New Roman" w:hAnsi="Times New Roman" w:cs="Times New Roman"/>
          <w:sz w:val="24"/>
          <w:szCs w:val="24"/>
        </w:rPr>
        <w:t>to diversify Ghana’s export base from traditional exports (gold, cocoa beans, timber logs, lumber) to include non-traditional products. These non-traditional products have been categorized into the following:</w:t>
      </w:r>
    </w:p>
    <w:p w:rsidR="001378B2" w:rsidRPr="001378B2" w:rsidRDefault="001378B2" w:rsidP="001378B2">
      <w:pPr>
        <w:pStyle w:val="ListParagraph"/>
        <w:numPr>
          <w:ilvl w:val="0"/>
          <w:numId w:val="3"/>
        </w:numPr>
      </w:pPr>
      <w:r w:rsidRPr="001378B2">
        <w:t>Agricultural;</w:t>
      </w:r>
    </w:p>
    <w:p w:rsidR="001378B2" w:rsidRPr="001378B2" w:rsidRDefault="001378B2" w:rsidP="001378B2">
      <w:pPr>
        <w:pStyle w:val="ListParagraph"/>
        <w:numPr>
          <w:ilvl w:val="0"/>
          <w:numId w:val="3"/>
        </w:numPr>
      </w:pPr>
      <w:r w:rsidRPr="001378B2">
        <w:t>Processed/semi-processed;</w:t>
      </w:r>
    </w:p>
    <w:p w:rsidR="00E5407D" w:rsidRPr="001378B2" w:rsidRDefault="001378B2" w:rsidP="001378B2">
      <w:pPr>
        <w:pStyle w:val="ListParagraph"/>
        <w:numPr>
          <w:ilvl w:val="0"/>
          <w:numId w:val="3"/>
        </w:numPr>
      </w:pPr>
      <w:r w:rsidRPr="001378B2">
        <w:t>Handicrafts; and</w:t>
      </w:r>
    </w:p>
    <w:p w:rsidR="001378B2" w:rsidRPr="001378B2" w:rsidRDefault="001378B2" w:rsidP="001378B2">
      <w:pPr>
        <w:pStyle w:val="ListParagraph"/>
        <w:numPr>
          <w:ilvl w:val="0"/>
          <w:numId w:val="3"/>
        </w:numPr>
      </w:pPr>
      <w:r w:rsidRPr="001378B2">
        <w:t>Trade in services.</w:t>
      </w:r>
    </w:p>
    <w:p w:rsidR="001378B2" w:rsidRPr="001378B2" w:rsidRDefault="001378B2" w:rsidP="001378B2">
      <w:pPr>
        <w:rPr>
          <w:rFonts w:ascii="Times New Roman" w:hAnsi="Times New Roman" w:cs="Times New Roman"/>
        </w:rPr>
      </w:pPr>
      <w:r w:rsidRPr="001378B2">
        <w:rPr>
          <w:rFonts w:ascii="Times New Roman" w:hAnsi="Times New Roman" w:cs="Times New Roman"/>
        </w:rPr>
        <w:t>GEPA’s members i</w:t>
      </w:r>
      <w:r>
        <w:rPr>
          <w:rFonts w:ascii="Times New Roman" w:hAnsi="Times New Roman" w:cs="Times New Roman"/>
        </w:rPr>
        <w:t>nclude over 3,000 registered pri</w:t>
      </w:r>
      <w:r w:rsidRPr="001378B2">
        <w:rPr>
          <w:rFonts w:ascii="Times New Roman" w:hAnsi="Times New Roman" w:cs="Times New Roman"/>
        </w:rPr>
        <w:t>vate sector</w:t>
      </w:r>
      <w:r>
        <w:rPr>
          <w:rFonts w:ascii="Times New Roman" w:hAnsi="Times New Roman" w:cs="Times New Roman"/>
        </w:rPr>
        <w:t xml:space="preserve"> exporters organized into 17 Export Product Associations.</w:t>
      </w:r>
      <w:r w:rsidRPr="001378B2">
        <w:rPr>
          <w:rFonts w:ascii="Times New Roman" w:hAnsi="Times New Roman" w:cs="Times New Roman"/>
        </w:rPr>
        <w:t xml:space="preserve"> </w:t>
      </w:r>
    </w:p>
    <w:p w:rsidR="00E5407D" w:rsidRDefault="00A10D9D" w:rsidP="00E5407D">
      <w:pPr>
        <w:rPr>
          <w:rFonts w:ascii="Times New Roman" w:hAnsi="Times New Roman" w:cs="Times New Roman"/>
          <w:sz w:val="24"/>
          <w:szCs w:val="24"/>
        </w:rPr>
      </w:pPr>
      <w:r>
        <w:rPr>
          <w:rFonts w:ascii="Times New Roman" w:hAnsi="Times New Roman" w:cs="Times New Roman"/>
          <w:sz w:val="24"/>
          <w:szCs w:val="24"/>
        </w:rPr>
        <w:t xml:space="preserve">The Ghana Export Trade Information Centre (GETIC) was established in 2005 to provide trade information and referral services to the business community, particularly to exporters. Reference Centres and National Enquiry Points have been set up under a joint program with the International Trade Centre (ITC), United Nations Conference on Trade and Development </w:t>
      </w:r>
      <w:r>
        <w:rPr>
          <w:rFonts w:ascii="Times New Roman" w:hAnsi="Times New Roman" w:cs="Times New Roman"/>
          <w:sz w:val="24"/>
          <w:szCs w:val="24"/>
        </w:rPr>
        <w:lastRenderedPageBreak/>
        <w:t>(UNCTAD) and the World Trade Organisation (WTO). The Centre includes the Ghana Export Trade Information System, an on-line export trade information network</w:t>
      </w:r>
      <w:r w:rsidR="00E20F22">
        <w:rPr>
          <w:rFonts w:ascii="Times New Roman" w:hAnsi="Times New Roman" w:cs="Times New Roman"/>
          <w:sz w:val="24"/>
          <w:szCs w:val="24"/>
        </w:rPr>
        <w:t xml:space="preserve">. </w:t>
      </w:r>
      <w:hyperlink w:anchor="_top" w:tooltip="GEPA" w:history="1">
        <w:r w:rsidRPr="00A10D9D">
          <w:rPr>
            <w:rStyle w:val="Hyperlink"/>
            <w:rFonts w:ascii="Times New Roman" w:hAnsi="Times New Roman" w:cs="Times New Roman"/>
            <w:sz w:val="24"/>
            <w:szCs w:val="24"/>
          </w:rPr>
          <w:t>https://www.gepaghana.org/</w:t>
        </w:r>
      </w:hyperlink>
      <w:r>
        <w:rPr>
          <w:rFonts w:ascii="Times New Roman" w:hAnsi="Times New Roman" w:cs="Times New Roman"/>
          <w:sz w:val="24"/>
          <w:szCs w:val="24"/>
        </w:rPr>
        <w:t xml:space="preserve">. The website provides many resources for exporters, including market analysis tools, trade maps and product and market access maps. The Centre also supports the on-line registration of exporters. Profiles for these companies are in the electronic directory at </w:t>
      </w:r>
      <w:hyperlink w:anchor="_top" w:tooltip="GEPA" w:history="1">
        <w:r w:rsidRPr="00A10D9D">
          <w:rPr>
            <w:rStyle w:val="Hyperlink"/>
            <w:rFonts w:ascii="Times New Roman" w:hAnsi="Times New Roman" w:cs="Times New Roman"/>
            <w:sz w:val="24"/>
            <w:szCs w:val="24"/>
          </w:rPr>
          <w:t>https://www.gepaghana.org/</w:t>
        </w:r>
      </w:hyperlink>
      <w:r>
        <w:rPr>
          <w:rFonts w:ascii="Times New Roman" w:hAnsi="Times New Roman" w:cs="Times New Roman"/>
          <w:sz w:val="24"/>
          <w:szCs w:val="24"/>
        </w:rPr>
        <w:t xml:space="preserve"> . </w:t>
      </w:r>
    </w:p>
    <w:p w:rsidR="00A10D9D" w:rsidRDefault="00A10D9D" w:rsidP="00E5407D">
      <w:pPr>
        <w:rPr>
          <w:rFonts w:ascii="Times New Roman" w:hAnsi="Times New Roman" w:cs="Times New Roman"/>
          <w:sz w:val="24"/>
          <w:szCs w:val="24"/>
        </w:rPr>
      </w:pPr>
      <w:r>
        <w:rPr>
          <w:rFonts w:ascii="Times New Roman" w:hAnsi="Times New Roman" w:cs="Times New Roman"/>
          <w:sz w:val="24"/>
          <w:szCs w:val="24"/>
        </w:rPr>
        <w:t xml:space="preserve">GETIC is also the main venue for the Ghana Export School training programs. GETIC assists food exporters with registration with the U.S. Food and Drug Administration. It also </w:t>
      </w:r>
      <w:r>
        <w:rPr>
          <w:rFonts w:ascii="Times New Roman" w:hAnsi="Times New Roman" w:cs="Times New Roman"/>
        </w:rPr>
        <w:t>publishes alerts from the UK Foods Standards Authority (FSA), provides information from the EU Export Helpdesk and</w:t>
      </w:r>
      <w:r>
        <w:rPr>
          <w:rFonts w:ascii="Times New Roman" w:hAnsi="Times New Roman" w:cs="Times New Roman"/>
          <w:sz w:val="24"/>
          <w:szCs w:val="24"/>
        </w:rPr>
        <w:t xml:space="preserve"> UNCTAD price lists.</w:t>
      </w:r>
    </w:p>
    <w:p w:rsidR="00E20F22" w:rsidRDefault="00E20F22" w:rsidP="00E20F22">
      <w:pPr>
        <w:rPr>
          <w:rFonts w:ascii="Times New Roman" w:hAnsi="Times New Roman" w:cs="Times New Roman"/>
          <w:sz w:val="24"/>
          <w:szCs w:val="24"/>
        </w:rPr>
      </w:pPr>
      <w:r>
        <w:rPr>
          <w:rFonts w:ascii="Times New Roman" w:hAnsi="Times New Roman" w:cs="Times New Roman"/>
          <w:sz w:val="24"/>
          <w:szCs w:val="24"/>
        </w:rPr>
        <w:t xml:space="preserve">In order to start an export business in Ghana a company must first register </w:t>
      </w:r>
      <w:r w:rsidRPr="00E20F22">
        <w:rPr>
          <w:rFonts w:ascii="Times New Roman" w:hAnsi="Times New Roman" w:cs="Times New Roman"/>
          <w:sz w:val="24"/>
          <w:szCs w:val="24"/>
        </w:rPr>
        <w:t>with the Registrar General</w:t>
      </w:r>
      <w:r>
        <w:rPr>
          <w:rFonts w:ascii="Times New Roman" w:hAnsi="Times New Roman" w:cs="Times New Roman"/>
          <w:sz w:val="24"/>
          <w:szCs w:val="24"/>
        </w:rPr>
        <w:t>’s Department. Then the company can register with GEPA with the following documents for a limited liability company:</w:t>
      </w:r>
    </w:p>
    <w:p w:rsidR="00E20F22" w:rsidRDefault="00E20F22" w:rsidP="00E20F22">
      <w:pPr>
        <w:pStyle w:val="ListParagraph"/>
        <w:numPr>
          <w:ilvl w:val="1"/>
          <w:numId w:val="4"/>
        </w:numPr>
      </w:pPr>
      <w:r>
        <w:t>Certificate of Incorporation;</w:t>
      </w:r>
    </w:p>
    <w:p w:rsidR="00E20F22" w:rsidRDefault="00E20F22" w:rsidP="00E20F22">
      <w:pPr>
        <w:pStyle w:val="ListParagraph"/>
        <w:numPr>
          <w:ilvl w:val="1"/>
          <w:numId w:val="4"/>
        </w:numPr>
      </w:pPr>
      <w:r>
        <w:t>Certificate to Commence Business;</w:t>
      </w:r>
    </w:p>
    <w:p w:rsidR="00E20F22" w:rsidRDefault="00E20F22" w:rsidP="00E20F22">
      <w:pPr>
        <w:pStyle w:val="ListParagraph"/>
        <w:numPr>
          <w:ilvl w:val="1"/>
          <w:numId w:val="4"/>
        </w:numPr>
      </w:pPr>
      <w:r>
        <w:t>Company’s Regulation Code;</w:t>
      </w:r>
    </w:p>
    <w:p w:rsidR="00E20F22" w:rsidRDefault="00E20F22" w:rsidP="00E20F22">
      <w:pPr>
        <w:pStyle w:val="ListParagraph"/>
        <w:numPr>
          <w:ilvl w:val="1"/>
          <w:numId w:val="4"/>
        </w:numPr>
      </w:pPr>
      <w:r>
        <w:t xml:space="preserve">A tax identification number (TIN); and </w:t>
      </w:r>
    </w:p>
    <w:p w:rsidR="00E20F22" w:rsidRDefault="00E20F22" w:rsidP="00E20F22">
      <w:pPr>
        <w:pStyle w:val="ListParagraph"/>
        <w:numPr>
          <w:ilvl w:val="1"/>
          <w:numId w:val="4"/>
        </w:numPr>
      </w:pPr>
      <w:r>
        <w:t xml:space="preserve">An email address. </w:t>
      </w:r>
    </w:p>
    <w:p w:rsidR="00E20F22" w:rsidRDefault="00E20F22" w:rsidP="00E20F22">
      <w:pPr>
        <w:rPr>
          <w:rFonts w:ascii="Times New Roman" w:hAnsi="Times New Roman" w:cs="Times New Roman"/>
          <w:sz w:val="24"/>
          <w:szCs w:val="24"/>
        </w:rPr>
      </w:pPr>
      <w:r>
        <w:rPr>
          <w:rFonts w:ascii="Times New Roman" w:hAnsi="Times New Roman" w:cs="Times New Roman"/>
          <w:sz w:val="24"/>
          <w:szCs w:val="24"/>
        </w:rPr>
        <w:t>Registering a sole proprietorship with GEPA requires:</w:t>
      </w:r>
    </w:p>
    <w:p w:rsidR="00E20F22" w:rsidRDefault="00E20F22" w:rsidP="00E20F22">
      <w:pPr>
        <w:pStyle w:val="ListParagraph"/>
        <w:numPr>
          <w:ilvl w:val="0"/>
          <w:numId w:val="6"/>
        </w:numPr>
      </w:pPr>
      <w:r>
        <w:t>Certificate of Registration;</w:t>
      </w:r>
    </w:p>
    <w:p w:rsidR="00E20F22" w:rsidRDefault="00E20F22" w:rsidP="00E20F22">
      <w:pPr>
        <w:pStyle w:val="ListParagraph"/>
        <w:numPr>
          <w:ilvl w:val="0"/>
          <w:numId w:val="6"/>
        </w:numPr>
      </w:pPr>
      <w:r>
        <w:t xml:space="preserve">Form A; and </w:t>
      </w:r>
    </w:p>
    <w:p w:rsidR="00E20F22" w:rsidRPr="00E20F22" w:rsidRDefault="00E20F22" w:rsidP="00E20F22">
      <w:pPr>
        <w:pStyle w:val="ListParagraph"/>
        <w:numPr>
          <w:ilvl w:val="0"/>
          <w:numId w:val="6"/>
        </w:numPr>
      </w:pPr>
      <w:r>
        <w:t>An email address.</w:t>
      </w:r>
    </w:p>
    <w:p w:rsidR="00E20F22" w:rsidRPr="00E20F22" w:rsidRDefault="00E20F22" w:rsidP="00E20F22">
      <w:pPr>
        <w:rPr>
          <w:rFonts w:ascii="Times New Roman" w:hAnsi="Times New Roman" w:cs="Times New Roman"/>
          <w:sz w:val="24"/>
          <w:szCs w:val="24"/>
        </w:rPr>
      </w:pPr>
      <w:r w:rsidRPr="00E20F22">
        <w:rPr>
          <w:rFonts w:ascii="Times New Roman" w:hAnsi="Times New Roman" w:cs="Times New Roman"/>
          <w:sz w:val="24"/>
          <w:szCs w:val="24"/>
        </w:rPr>
        <w:t xml:space="preserve">GEPA </w:t>
      </w:r>
      <w:r>
        <w:rPr>
          <w:rFonts w:ascii="Times New Roman" w:hAnsi="Times New Roman" w:cs="Times New Roman"/>
          <w:sz w:val="24"/>
          <w:szCs w:val="24"/>
        </w:rPr>
        <w:t xml:space="preserve">also </w:t>
      </w:r>
      <w:r w:rsidRPr="00E20F22">
        <w:rPr>
          <w:rFonts w:ascii="Times New Roman" w:hAnsi="Times New Roman" w:cs="Times New Roman"/>
          <w:sz w:val="24"/>
          <w:szCs w:val="24"/>
        </w:rPr>
        <w:t xml:space="preserve">assists companies in obtaining ETLS approval from ECOWAS. </w:t>
      </w:r>
    </w:p>
    <w:p w:rsidR="007B1DB1" w:rsidRPr="007B1DB1" w:rsidRDefault="007B1DB1" w:rsidP="007B1DB1">
      <w:pPr>
        <w:pStyle w:val="ListParagraph"/>
        <w:numPr>
          <w:ilvl w:val="0"/>
          <w:numId w:val="2"/>
        </w:numPr>
        <w:rPr>
          <w:b/>
        </w:rPr>
      </w:pPr>
      <w:r>
        <w:rPr>
          <w:b/>
        </w:rPr>
        <w:t>Requirements for Exporting from Ghana</w:t>
      </w:r>
    </w:p>
    <w:p w:rsidR="00E5407D" w:rsidRPr="00491FD4" w:rsidRDefault="00E20F22" w:rsidP="00E20F22">
      <w:pPr>
        <w:rPr>
          <w:rFonts w:ascii="Times New Roman" w:hAnsi="Times New Roman" w:cs="Times New Roman"/>
          <w:sz w:val="24"/>
          <w:szCs w:val="24"/>
        </w:rPr>
      </w:pPr>
      <w:r w:rsidRPr="00491FD4">
        <w:rPr>
          <w:rFonts w:ascii="Times New Roman" w:hAnsi="Times New Roman" w:cs="Times New Roman"/>
          <w:sz w:val="24"/>
          <w:szCs w:val="24"/>
        </w:rPr>
        <w:t xml:space="preserve">In order to export a product from Ghana, the following documents </w:t>
      </w:r>
      <w:r w:rsidR="00491FD4">
        <w:rPr>
          <w:rFonts w:ascii="Times New Roman" w:hAnsi="Times New Roman" w:cs="Times New Roman"/>
          <w:sz w:val="24"/>
          <w:szCs w:val="24"/>
        </w:rPr>
        <w:t>must be submitted</w:t>
      </w:r>
      <w:r w:rsidRPr="00491FD4">
        <w:rPr>
          <w:rFonts w:ascii="Times New Roman" w:hAnsi="Times New Roman" w:cs="Times New Roman"/>
          <w:sz w:val="24"/>
          <w:szCs w:val="24"/>
        </w:rPr>
        <w:t>:</w:t>
      </w:r>
    </w:p>
    <w:p w:rsidR="00E20F22" w:rsidRDefault="00E20F22" w:rsidP="00491FD4">
      <w:pPr>
        <w:pStyle w:val="ListParagraph"/>
        <w:numPr>
          <w:ilvl w:val="0"/>
          <w:numId w:val="7"/>
        </w:numPr>
      </w:pPr>
      <w:r w:rsidRPr="00491FD4">
        <w:t>Packing List;</w:t>
      </w:r>
    </w:p>
    <w:p w:rsidR="00491FD4" w:rsidRDefault="00491FD4" w:rsidP="00491FD4">
      <w:pPr>
        <w:pStyle w:val="ListParagraph"/>
        <w:numPr>
          <w:ilvl w:val="0"/>
          <w:numId w:val="7"/>
        </w:numPr>
      </w:pPr>
      <w:r>
        <w:t>Bill of lading or airway bill;</w:t>
      </w:r>
    </w:p>
    <w:p w:rsidR="00491FD4" w:rsidRDefault="00491FD4" w:rsidP="00491FD4">
      <w:pPr>
        <w:pStyle w:val="ListParagraph"/>
        <w:numPr>
          <w:ilvl w:val="0"/>
          <w:numId w:val="7"/>
        </w:numPr>
      </w:pPr>
      <w:r>
        <w:t>Ghana Export Form (obtained from the Customs Division);</w:t>
      </w:r>
    </w:p>
    <w:p w:rsidR="00E20F22" w:rsidRDefault="00491FD4" w:rsidP="00491FD4">
      <w:pPr>
        <w:pStyle w:val="ListParagraph"/>
        <w:numPr>
          <w:ilvl w:val="0"/>
          <w:numId w:val="7"/>
        </w:numPr>
      </w:pPr>
      <w:r>
        <w:t>Commercial i</w:t>
      </w:r>
      <w:r w:rsidR="00E20F22" w:rsidRPr="00491FD4">
        <w:t>nvoice;</w:t>
      </w:r>
    </w:p>
    <w:p w:rsidR="00491FD4" w:rsidRDefault="00491FD4" w:rsidP="00491FD4">
      <w:pPr>
        <w:pStyle w:val="ListParagraph"/>
        <w:numPr>
          <w:ilvl w:val="0"/>
          <w:numId w:val="7"/>
        </w:numPr>
      </w:pPr>
      <w:r>
        <w:t>Customs Entry Form (obtained from Customs Division);</w:t>
      </w:r>
    </w:p>
    <w:p w:rsidR="00491FD4" w:rsidRDefault="00491FD4" w:rsidP="00491FD4">
      <w:pPr>
        <w:pStyle w:val="ListParagraph"/>
        <w:numPr>
          <w:ilvl w:val="0"/>
          <w:numId w:val="7"/>
        </w:numPr>
      </w:pPr>
      <w:r>
        <w:t>Certificate of Origin; and</w:t>
      </w:r>
    </w:p>
    <w:p w:rsidR="00E20F22" w:rsidRPr="00491FD4" w:rsidRDefault="00491FD4" w:rsidP="00491FD4">
      <w:pPr>
        <w:pStyle w:val="ListParagraph"/>
        <w:numPr>
          <w:ilvl w:val="0"/>
          <w:numId w:val="7"/>
        </w:numPr>
      </w:pPr>
      <w:r>
        <w:t xml:space="preserve">AGOA visa (for textile exports, obtained from Customs Division).  </w:t>
      </w:r>
    </w:p>
    <w:p w:rsidR="00491FD4" w:rsidRDefault="00E20F22" w:rsidP="00E20F22">
      <w:pPr>
        <w:rPr>
          <w:rFonts w:ascii="Times New Roman" w:hAnsi="Times New Roman" w:cs="Times New Roman"/>
          <w:sz w:val="24"/>
          <w:szCs w:val="24"/>
        </w:rPr>
      </w:pPr>
      <w:r w:rsidRPr="00491FD4">
        <w:rPr>
          <w:rFonts w:ascii="Times New Roman" w:hAnsi="Times New Roman" w:cs="Times New Roman"/>
          <w:sz w:val="24"/>
          <w:szCs w:val="24"/>
        </w:rPr>
        <w:t>Special permits or licenses may be required to export certain products</w:t>
      </w:r>
      <w:r w:rsidR="00491FD4">
        <w:rPr>
          <w:rFonts w:ascii="Times New Roman" w:hAnsi="Times New Roman" w:cs="Times New Roman"/>
          <w:sz w:val="24"/>
          <w:szCs w:val="24"/>
        </w:rPr>
        <w:t>, including the following:</w:t>
      </w:r>
    </w:p>
    <w:p w:rsidR="00491FD4" w:rsidRDefault="00491FD4" w:rsidP="00491FD4">
      <w:pPr>
        <w:pStyle w:val="ListParagraph"/>
        <w:numPr>
          <w:ilvl w:val="0"/>
          <w:numId w:val="8"/>
        </w:numPr>
      </w:pPr>
      <w:r>
        <w:t>Certificate of Health/Phytosanitary Certificate (food products);</w:t>
      </w:r>
    </w:p>
    <w:p w:rsidR="00491FD4" w:rsidRDefault="00491FD4" w:rsidP="00491FD4">
      <w:pPr>
        <w:pStyle w:val="ListParagraph"/>
        <w:numPr>
          <w:ilvl w:val="0"/>
          <w:numId w:val="8"/>
        </w:numPr>
      </w:pPr>
      <w:r>
        <w:t>Certificate of Inspection (required by some countries); and</w:t>
      </w:r>
    </w:p>
    <w:p w:rsidR="00E5407D" w:rsidRPr="00E26D1B" w:rsidRDefault="00491FD4" w:rsidP="00491FD4">
      <w:pPr>
        <w:pStyle w:val="ListParagraph"/>
        <w:numPr>
          <w:ilvl w:val="0"/>
          <w:numId w:val="8"/>
        </w:numPr>
      </w:pPr>
      <w:r w:rsidRPr="00E26D1B">
        <w:t>Game and Wildlife Certificate.</w:t>
      </w:r>
    </w:p>
    <w:p w:rsidR="00E26D1B" w:rsidRPr="00E26D1B" w:rsidRDefault="00E26D1B" w:rsidP="00E26D1B">
      <w:pPr>
        <w:rPr>
          <w:rFonts w:ascii="Times New Roman" w:hAnsi="Times New Roman" w:cs="Times New Roman"/>
          <w:sz w:val="24"/>
          <w:szCs w:val="24"/>
        </w:rPr>
      </w:pPr>
      <w:r w:rsidRPr="00E26D1B">
        <w:rPr>
          <w:rFonts w:ascii="Times New Roman" w:hAnsi="Times New Roman" w:cs="Times New Roman"/>
          <w:sz w:val="24"/>
          <w:szCs w:val="24"/>
        </w:rPr>
        <w:t>Special incentives are available for exporters in Ghana, including:</w:t>
      </w:r>
    </w:p>
    <w:p w:rsidR="00E26D1B" w:rsidRPr="00E26D1B" w:rsidRDefault="00E26D1B" w:rsidP="00E26D1B">
      <w:pPr>
        <w:pStyle w:val="ListParagraph"/>
        <w:numPr>
          <w:ilvl w:val="0"/>
          <w:numId w:val="9"/>
        </w:numPr>
      </w:pPr>
      <w:r w:rsidRPr="00E26D1B">
        <w:lastRenderedPageBreak/>
        <w:t>Export Proceeds Retention Scheme;</w:t>
      </w:r>
    </w:p>
    <w:p w:rsidR="00E26D1B" w:rsidRPr="00E26D1B" w:rsidRDefault="00E26D1B" w:rsidP="00E26D1B">
      <w:pPr>
        <w:pStyle w:val="ListParagraph"/>
        <w:numPr>
          <w:ilvl w:val="0"/>
          <w:numId w:val="9"/>
        </w:numPr>
      </w:pPr>
      <w:r w:rsidRPr="00E26D1B">
        <w:t>Corporate Tax Rebate;</w:t>
      </w:r>
    </w:p>
    <w:p w:rsidR="00E26D1B" w:rsidRPr="00E26D1B" w:rsidRDefault="00E26D1B" w:rsidP="00E26D1B">
      <w:pPr>
        <w:pStyle w:val="ListParagraph"/>
        <w:numPr>
          <w:ilvl w:val="0"/>
          <w:numId w:val="9"/>
        </w:numPr>
      </w:pPr>
      <w:r w:rsidRPr="00E26D1B">
        <w:t>Duty Drawback;</w:t>
      </w:r>
    </w:p>
    <w:p w:rsidR="00E26D1B" w:rsidRPr="00E26D1B" w:rsidRDefault="00E26D1B" w:rsidP="00E26D1B">
      <w:pPr>
        <w:pStyle w:val="ListParagraph"/>
        <w:numPr>
          <w:ilvl w:val="0"/>
          <w:numId w:val="9"/>
        </w:numPr>
      </w:pPr>
      <w:r w:rsidRPr="00E26D1B">
        <w:t>Bonded Warehousing; and</w:t>
      </w:r>
    </w:p>
    <w:p w:rsidR="00E26D1B" w:rsidRPr="00E26D1B" w:rsidRDefault="00E26D1B" w:rsidP="00E26D1B">
      <w:pPr>
        <w:pStyle w:val="ListParagraph"/>
        <w:numPr>
          <w:ilvl w:val="0"/>
          <w:numId w:val="9"/>
        </w:numPr>
      </w:pPr>
      <w:r w:rsidRPr="00E26D1B">
        <w:t>Up-front Exemption (100% duty exemption on certain imports for production).</w:t>
      </w:r>
    </w:p>
    <w:p w:rsidR="00E26D1B" w:rsidRDefault="00E26D1B" w:rsidP="00E26D1B">
      <w:pPr>
        <w:rPr>
          <w:rFonts w:ascii="Times New Roman" w:hAnsi="Times New Roman" w:cs="Times New Roman"/>
          <w:sz w:val="24"/>
          <w:szCs w:val="24"/>
        </w:rPr>
      </w:pPr>
    </w:p>
    <w:p w:rsidR="007B1DB1" w:rsidRDefault="007B1DB1" w:rsidP="00E26D1B">
      <w:pPr>
        <w:rPr>
          <w:rFonts w:ascii="Times New Roman" w:hAnsi="Times New Roman" w:cs="Times New Roman"/>
          <w:b/>
          <w:sz w:val="24"/>
          <w:szCs w:val="24"/>
        </w:rPr>
      </w:pPr>
    </w:p>
    <w:p w:rsidR="009D092A" w:rsidRPr="001378B2" w:rsidRDefault="009D092A" w:rsidP="00E26D1B">
      <w:pPr>
        <w:rPr>
          <w:rFonts w:ascii="Times New Roman" w:hAnsi="Times New Roman" w:cs="Times New Roman"/>
          <w:b/>
          <w:sz w:val="24"/>
          <w:szCs w:val="24"/>
        </w:rPr>
      </w:pPr>
      <w:r w:rsidRPr="001378B2">
        <w:rPr>
          <w:rFonts w:ascii="Times New Roman" w:hAnsi="Times New Roman" w:cs="Times New Roman"/>
          <w:b/>
          <w:sz w:val="24"/>
          <w:szCs w:val="24"/>
        </w:rPr>
        <w:t>Other Organization Contacts</w:t>
      </w:r>
    </w:p>
    <w:p w:rsidR="009D092A" w:rsidRPr="001378B2" w:rsidRDefault="009D092A" w:rsidP="009D092A">
      <w:pPr>
        <w:rPr>
          <w:rFonts w:ascii="Times New Roman" w:hAnsi="Times New Roman" w:cs="Times New Roman"/>
          <w:sz w:val="24"/>
          <w:szCs w:val="24"/>
        </w:rPr>
      </w:pPr>
      <w:r w:rsidRPr="001378B2">
        <w:rPr>
          <w:rFonts w:ascii="Times New Roman" w:hAnsi="Times New Roman" w:cs="Times New Roman"/>
          <w:sz w:val="24"/>
          <w:szCs w:val="24"/>
        </w:rPr>
        <w:t>Ministry of Trade and Industry</w:t>
      </w:r>
      <w:r w:rsidRPr="001378B2">
        <w:rPr>
          <w:rFonts w:ascii="Times New Roman" w:hAnsi="Times New Roman" w:cs="Times New Roman"/>
          <w:sz w:val="24"/>
          <w:szCs w:val="24"/>
        </w:rPr>
        <w:tab/>
      </w:r>
      <w:r w:rsidRPr="001378B2">
        <w:rPr>
          <w:rFonts w:ascii="Times New Roman" w:hAnsi="Times New Roman" w:cs="Times New Roman"/>
          <w:sz w:val="24"/>
          <w:szCs w:val="24"/>
        </w:rPr>
        <w:tab/>
      </w:r>
      <w:r w:rsidRPr="001378B2">
        <w:rPr>
          <w:rFonts w:ascii="Times New Roman" w:hAnsi="Times New Roman" w:cs="Times New Roman"/>
          <w:sz w:val="24"/>
          <w:szCs w:val="24"/>
        </w:rPr>
        <w:tab/>
      </w:r>
      <w:r w:rsidRPr="001378B2">
        <w:rPr>
          <w:rFonts w:ascii="Times New Roman" w:hAnsi="Times New Roman" w:cs="Times New Roman"/>
          <w:sz w:val="24"/>
          <w:szCs w:val="24"/>
        </w:rPr>
        <w:tab/>
      </w:r>
      <w:hyperlink r:id="rId8" w:history="1">
        <w:r w:rsidRPr="001378B2">
          <w:rPr>
            <w:rStyle w:val="Hyperlink"/>
            <w:rFonts w:ascii="Times New Roman" w:hAnsi="Times New Roman" w:cs="Times New Roman"/>
            <w:sz w:val="24"/>
            <w:szCs w:val="24"/>
          </w:rPr>
          <w:t>www.moti-ghana.com</w:t>
        </w:r>
      </w:hyperlink>
    </w:p>
    <w:p w:rsidR="009D092A" w:rsidRPr="001378B2" w:rsidRDefault="009D092A" w:rsidP="009D092A">
      <w:pPr>
        <w:rPr>
          <w:rFonts w:ascii="Times New Roman" w:hAnsi="Times New Roman" w:cs="Times New Roman"/>
          <w:sz w:val="24"/>
          <w:szCs w:val="24"/>
        </w:rPr>
      </w:pPr>
      <w:r w:rsidRPr="001378B2">
        <w:rPr>
          <w:rFonts w:ascii="Times New Roman" w:hAnsi="Times New Roman" w:cs="Times New Roman"/>
          <w:sz w:val="24"/>
          <w:szCs w:val="24"/>
        </w:rPr>
        <w:t>Ghana National Chamber of Commerce and Industry</w:t>
      </w:r>
      <w:r w:rsidRPr="001378B2">
        <w:rPr>
          <w:rFonts w:ascii="Times New Roman" w:hAnsi="Times New Roman" w:cs="Times New Roman"/>
          <w:sz w:val="24"/>
          <w:szCs w:val="24"/>
        </w:rPr>
        <w:tab/>
      </w:r>
      <w:hyperlink r:id="rId9" w:history="1">
        <w:r w:rsidRPr="001378B2">
          <w:rPr>
            <w:rStyle w:val="Hyperlink"/>
            <w:rFonts w:ascii="Times New Roman" w:hAnsi="Times New Roman" w:cs="Times New Roman"/>
            <w:sz w:val="24"/>
            <w:szCs w:val="24"/>
          </w:rPr>
          <w:t>gncc@ncs.com.gh</w:t>
        </w:r>
      </w:hyperlink>
    </w:p>
    <w:p w:rsidR="009D092A" w:rsidRPr="001378B2" w:rsidRDefault="009D092A" w:rsidP="009D092A">
      <w:pPr>
        <w:rPr>
          <w:rFonts w:ascii="Times New Roman" w:hAnsi="Times New Roman" w:cs="Times New Roman"/>
          <w:sz w:val="24"/>
          <w:szCs w:val="24"/>
        </w:rPr>
      </w:pPr>
      <w:r w:rsidRPr="001378B2">
        <w:rPr>
          <w:rFonts w:ascii="Times New Roman" w:hAnsi="Times New Roman" w:cs="Times New Roman"/>
          <w:sz w:val="24"/>
          <w:szCs w:val="24"/>
        </w:rPr>
        <w:t>Federation of Associations of Ghanaian Exporters</w:t>
      </w:r>
      <w:r w:rsidRPr="001378B2">
        <w:rPr>
          <w:rFonts w:ascii="Times New Roman" w:hAnsi="Times New Roman" w:cs="Times New Roman"/>
          <w:sz w:val="24"/>
          <w:szCs w:val="24"/>
        </w:rPr>
        <w:tab/>
      </w:r>
      <w:r w:rsidRPr="001378B2">
        <w:rPr>
          <w:rFonts w:ascii="Times New Roman" w:hAnsi="Times New Roman" w:cs="Times New Roman"/>
          <w:sz w:val="24"/>
          <w:szCs w:val="24"/>
        </w:rPr>
        <w:tab/>
      </w:r>
      <w:hyperlink r:id="rId10" w:history="1">
        <w:r w:rsidRPr="001378B2">
          <w:rPr>
            <w:rStyle w:val="Hyperlink"/>
            <w:rFonts w:ascii="Times New Roman" w:hAnsi="Times New Roman" w:cs="Times New Roman"/>
            <w:sz w:val="24"/>
            <w:szCs w:val="24"/>
          </w:rPr>
          <w:t>www.ghana-exporters.org</w:t>
        </w:r>
      </w:hyperlink>
    </w:p>
    <w:p w:rsidR="009D092A" w:rsidRPr="001378B2" w:rsidRDefault="009D092A" w:rsidP="009D092A">
      <w:pPr>
        <w:rPr>
          <w:rFonts w:ascii="Times New Roman" w:hAnsi="Times New Roman" w:cs="Times New Roman"/>
          <w:sz w:val="24"/>
          <w:szCs w:val="24"/>
        </w:rPr>
      </w:pPr>
      <w:r w:rsidRPr="001378B2">
        <w:rPr>
          <w:rFonts w:ascii="Times New Roman" w:hAnsi="Times New Roman" w:cs="Times New Roman"/>
          <w:sz w:val="24"/>
          <w:szCs w:val="24"/>
        </w:rPr>
        <w:t>Association of Ghana Industries</w:t>
      </w:r>
      <w:r w:rsidRPr="001378B2">
        <w:rPr>
          <w:rFonts w:ascii="Times New Roman" w:hAnsi="Times New Roman" w:cs="Times New Roman"/>
          <w:sz w:val="24"/>
          <w:szCs w:val="24"/>
        </w:rPr>
        <w:tab/>
      </w:r>
      <w:r w:rsidRPr="001378B2">
        <w:rPr>
          <w:rFonts w:ascii="Times New Roman" w:hAnsi="Times New Roman" w:cs="Times New Roman"/>
          <w:sz w:val="24"/>
          <w:szCs w:val="24"/>
        </w:rPr>
        <w:tab/>
      </w:r>
      <w:r w:rsidRPr="001378B2">
        <w:rPr>
          <w:rFonts w:ascii="Times New Roman" w:hAnsi="Times New Roman" w:cs="Times New Roman"/>
          <w:sz w:val="24"/>
          <w:szCs w:val="24"/>
        </w:rPr>
        <w:tab/>
      </w:r>
      <w:r w:rsidRPr="001378B2">
        <w:rPr>
          <w:rFonts w:ascii="Times New Roman" w:hAnsi="Times New Roman" w:cs="Times New Roman"/>
          <w:sz w:val="24"/>
          <w:szCs w:val="24"/>
        </w:rPr>
        <w:tab/>
      </w:r>
      <w:hyperlink r:id="rId11" w:history="1">
        <w:r w:rsidRPr="001378B2">
          <w:rPr>
            <w:rStyle w:val="Hyperlink"/>
            <w:rFonts w:ascii="Times New Roman" w:hAnsi="Times New Roman" w:cs="Times New Roman"/>
            <w:sz w:val="24"/>
            <w:szCs w:val="24"/>
          </w:rPr>
          <w:t>www.agi.org.gh</w:t>
        </w:r>
      </w:hyperlink>
    </w:p>
    <w:p w:rsidR="009D092A" w:rsidRPr="001378B2" w:rsidRDefault="009D092A" w:rsidP="009D092A">
      <w:pPr>
        <w:rPr>
          <w:rFonts w:ascii="Times New Roman" w:hAnsi="Times New Roman" w:cs="Times New Roman"/>
          <w:sz w:val="24"/>
          <w:szCs w:val="24"/>
        </w:rPr>
      </w:pPr>
    </w:p>
    <w:p w:rsidR="009D092A" w:rsidRPr="001378B2" w:rsidRDefault="009D092A" w:rsidP="009D092A">
      <w:pPr>
        <w:rPr>
          <w:rFonts w:ascii="Times New Roman" w:hAnsi="Times New Roman" w:cs="Times New Roman"/>
          <w:b/>
          <w:sz w:val="24"/>
          <w:szCs w:val="24"/>
        </w:rPr>
      </w:pPr>
    </w:p>
    <w:p w:rsidR="00F7531B" w:rsidRDefault="00F7531B">
      <w:pPr>
        <w:rPr>
          <w:rFonts w:ascii="Times New Roman" w:hAnsi="Times New Roman" w:cs="Times New Roman"/>
          <w:sz w:val="24"/>
          <w:szCs w:val="24"/>
        </w:rPr>
      </w:pPr>
    </w:p>
    <w:p w:rsidR="007B1DB1" w:rsidRDefault="007B1DB1"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B1DB1" w:rsidRDefault="007B1DB1"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B1DB1" w:rsidRDefault="007B1DB1"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B1DB1" w:rsidRDefault="007B1DB1"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Jan Forest</w:t>
      </w: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Customs and International Trade Attorney/Consultant</w:t>
      </w: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J. Forest Consulting</w:t>
      </w: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5604 Chevy Chase Parkway, NW</w:t>
      </w: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Washington, DC 20015</w:t>
      </w: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Phone: (202) 841-1060</w:t>
      </w:r>
    </w:p>
    <w:p w:rsidR="00E26D1B" w:rsidRPr="00E26D1B" w:rsidRDefault="00E26D1B" w:rsidP="00E2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26D1B">
        <w:rPr>
          <w:rFonts w:ascii="Times New Roman" w:eastAsia="Times New Roman" w:hAnsi="Times New Roman" w:cs="Times New Roman"/>
          <w:b/>
          <w:sz w:val="24"/>
          <w:szCs w:val="24"/>
        </w:rPr>
        <w:t>jan@jforestconsulting.com</w:t>
      </w:r>
    </w:p>
    <w:p w:rsidR="00E26D1B" w:rsidRPr="001378B2" w:rsidRDefault="00E26D1B">
      <w:pPr>
        <w:rPr>
          <w:rFonts w:ascii="Times New Roman" w:hAnsi="Times New Roman" w:cs="Times New Roman"/>
          <w:sz w:val="24"/>
          <w:szCs w:val="24"/>
        </w:rPr>
      </w:pPr>
    </w:p>
    <w:sectPr w:rsidR="00E26D1B" w:rsidRPr="001378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9D" w:rsidRDefault="004E329D" w:rsidP="009D092A">
      <w:pPr>
        <w:spacing w:after="0" w:line="240" w:lineRule="auto"/>
      </w:pPr>
      <w:r>
        <w:separator/>
      </w:r>
    </w:p>
  </w:endnote>
  <w:endnote w:type="continuationSeparator" w:id="0">
    <w:p w:rsidR="004E329D" w:rsidRDefault="004E329D" w:rsidP="009D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10172"/>
      <w:docPartObj>
        <w:docPartGallery w:val="Page Numbers (Bottom of Page)"/>
        <w:docPartUnique/>
      </w:docPartObj>
    </w:sdtPr>
    <w:sdtEndPr>
      <w:rPr>
        <w:noProof/>
      </w:rPr>
    </w:sdtEndPr>
    <w:sdtContent>
      <w:p w:rsidR="00E26D1B" w:rsidRDefault="00E26D1B">
        <w:pPr>
          <w:pStyle w:val="Footer"/>
          <w:jc w:val="center"/>
        </w:pPr>
        <w:r>
          <w:fldChar w:fldCharType="begin"/>
        </w:r>
        <w:r>
          <w:instrText xml:space="preserve"> PAGE   \* MERGEFORMAT </w:instrText>
        </w:r>
        <w:r>
          <w:fldChar w:fldCharType="separate"/>
        </w:r>
        <w:r w:rsidR="00F045EC">
          <w:rPr>
            <w:noProof/>
          </w:rPr>
          <w:t>1</w:t>
        </w:r>
        <w:r>
          <w:rPr>
            <w:noProof/>
          </w:rPr>
          <w:fldChar w:fldCharType="end"/>
        </w:r>
      </w:p>
    </w:sdtContent>
  </w:sdt>
  <w:p w:rsidR="00E26D1B" w:rsidRDefault="00E2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9D" w:rsidRDefault="004E329D" w:rsidP="009D092A">
      <w:pPr>
        <w:spacing w:after="0" w:line="240" w:lineRule="auto"/>
      </w:pPr>
      <w:r>
        <w:separator/>
      </w:r>
    </w:p>
  </w:footnote>
  <w:footnote w:type="continuationSeparator" w:id="0">
    <w:p w:rsidR="004E329D" w:rsidRDefault="004E329D" w:rsidP="009D092A">
      <w:pPr>
        <w:spacing w:after="0" w:line="240" w:lineRule="auto"/>
      </w:pPr>
      <w:r>
        <w:continuationSeparator/>
      </w:r>
    </w:p>
  </w:footnote>
  <w:footnote w:id="1">
    <w:p w:rsidR="009D092A" w:rsidRPr="00F927D4" w:rsidRDefault="009D092A" w:rsidP="009D092A">
      <w:pPr>
        <w:pStyle w:val="FootnoteText"/>
        <w:rPr>
          <w:rFonts w:ascii="Times New Roman" w:hAnsi="Times New Roman" w:cs="Times New Roman"/>
        </w:rPr>
      </w:pPr>
      <w:r w:rsidRPr="00F927D4">
        <w:rPr>
          <w:rStyle w:val="FootnoteReference"/>
          <w:rFonts w:ascii="Times New Roman" w:hAnsi="Times New Roman" w:cs="Times New Roman"/>
        </w:rPr>
        <w:footnoteRef/>
      </w:r>
      <w:r w:rsidRPr="00F927D4">
        <w:rPr>
          <w:rFonts w:ascii="Times New Roman" w:hAnsi="Times New Roman" w:cs="Times New Roman"/>
        </w:rPr>
        <w:t xml:space="preserve"> Activities reserved for Ghanaian include: sales in a market, hawking and selling from a stall; taxi or car hire services; operating a beauty salon or barber shop; printing scratch cards for telecommunication services; production of exercise books and basic stationery; retail sale of finished pharmaceutical products; production and sale of sachet water; and all pool betting business and lotteries</w:t>
      </w:r>
      <w:r w:rsidR="00A10D9D">
        <w:rPr>
          <w:rFonts w:ascii="Times New Roman" w:hAnsi="Times New Roman" w:cs="Times New Roman"/>
        </w:rPr>
        <w:t xml:space="preserve"> </w:t>
      </w:r>
      <w:r w:rsidRPr="00F927D4">
        <w:rPr>
          <w:rFonts w:ascii="Times New Roman" w:hAnsi="Times New Roman" w:cs="Times New Roman"/>
        </w:rPr>
        <w:t xml:space="preserve">with the exception of football pool.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0E"/>
    <w:multiLevelType w:val="hybridMultilevel"/>
    <w:tmpl w:val="73D4FA64"/>
    <w:lvl w:ilvl="0" w:tplc="78EA3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C0018"/>
    <w:multiLevelType w:val="hybridMultilevel"/>
    <w:tmpl w:val="19D68484"/>
    <w:lvl w:ilvl="0" w:tplc="016258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BF4FFA"/>
    <w:multiLevelType w:val="hybridMultilevel"/>
    <w:tmpl w:val="496886F4"/>
    <w:lvl w:ilvl="0" w:tplc="A95A8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D4686"/>
    <w:multiLevelType w:val="hybridMultilevel"/>
    <w:tmpl w:val="68668A14"/>
    <w:lvl w:ilvl="0" w:tplc="B4406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E5920"/>
    <w:multiLevelType w:val="hybridMultilevel"/>
    <w:tmpl w:val="CF9E8A64"/>
    <w:lvl w:ilvl="0" w:tplc="9A1C9D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48AE"/>
    <w:multiLevelType w:val="hybridMultilevel"/>
    <w:tmpl w:val="64F2375E"/>
    <w:lvl w:ilvl="0" w:tplc="7F7AD54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836CF4"/>
    <w:multiLevelType w:val="hybridMultilevel"/>
    <w:tmpl w:val="B194145A"/>
    <w:lvl w:ilvl="0" w:tplc="8F0C5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84C5E"/>
    <w:multiLevelType w:val="hybridMultilevel"/>
    <w:tmpl w:val="AE8821FE"/>
    <w:lvl w:ilvl="0" w:tplc="12DA84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5D3794"/>
    <w:multiLevelType w:val="hybridMultilevel"/>
    <w:tmpl w:val="A5EE1DEE"/>
    <w:lvl w:ilvl="0" w:tplc="A0EAD1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2A"/>
    <w:rsid w:val="001378B2"/>
    <w:rsid w:val="00256BC1"/>
    <w:rsid w:val="002C0112"/>
    <w:rsid w:val="00491FD4"/>
    <w:rsid w:val="004E329D"/>
    <w:rsid w:val="0070497B"/>
    <w:rsid w:val="007B1DB1"/>
    <w:rsid w:val="007E6275"/>
    <w:rsid w:val="008147D4"/>
    <w:rsid w:val="009D092A"/>
    <w:rsid w:val="00A10D9D"/>
    <w:rsid w:val="00BC7EA7"/>
    <w:rsid w:val="00C252BE"/>
    <w:rsid w:val="00E20F22"/>
    <w:rsid w:val="00E26D1B"/>
    <w:rsid w:val="00E5407D"/>
    <w:rsid w:val="00F045EC"/>
    <w:rsid w:val="00F1640C"/>
    <w:rsid w:val="00F61640"/>
    <w:rsid w:val="00F7531B"/>
    <w:rsid w:val="00F8378D"/>
    <w:rsid w:val="00FF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83B21-2DFB-4B1D-86FC-32167E13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0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92A"/>
    <w:rPr>
      <w:sz w:val="20"/>
      <w:szCs w:val="20"/>
    </w:rPr>
  </w:style>
  <w:style w:type="character" w:styleId="FootnoteReference">
    <w:name w:val="footnote reference"/>
    <w:basedOn w:val="DefaultParagraphFont"/>
    <w:uiPriority w:val="99"/>
    <w:semiHidden/>
    <w:unhideWhenUsed/>
    <w:rsid w:val="009D092A"/>
    <w:rPr>
      <w:vertAlign w:val="superscript"/>
    </w:rPr>
  </w:style>
  <w:style w:type="character" w:styleId="Hyperlink">
    <w:name w:val="Hyperlink"/>
    <w:basedOn w:val="DefaultParagraphFont"/>
    <w:uiPriority w:val="99"/>
    <w:unhideWhenUsed/>
    <w:rsid w:val="009D092A"/>
    <w:rPr>
      <w:color w:val="0563C1" w:themeColor="hyperlink"/>
      <w:u w:val="single"/>
    </w:rPr>
  </w:style>
  <w:style w:type="paragraph" w:styleId="ListParagraph">
    <w:name w:val="List Paragraph"/>
    <w:basedOn w:val="Normal"/>
    <w:uiPriority w:val="34"/>
    <w:qFormat/>
    <w:rsid w:val="009D092A"/>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6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1B"/>
    <w:rPr>
      <w:rFonts w:ascii="Segoe UI" w:hAnsi="Segoe UI" w:cs="Segoe UI"/>
      <w:sz w:val="18"/>
      <w:szCs w:val="18"/>
    </w:rPr>
  </w:style>
  <w:style w:type="paragraph" w:styleId="Header">
    <w:name w:val="header"/>
    <w:basedOn w:val="Normal"/>
    <w:link w:val="HeaderChar"/>
    <w:uiPriority w:val="99"/>
    <w:unhideWhenUsed/>
    <w:rsid w:val="00E26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1B"/>
  </w:style>
  <w:style w:type="paragraph" w:styleId="Footer">
    <w:name w:val="footer"/>
    <w:basedOn w:val="Normal"/>
    <w:link w:val="FooterChar"/>
    <w:uiPriority w:val="99"/>
    <w:unhideWhenUsed/>
    <w:rsid w:val="00E26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gh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pc.org.g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i.org.gh" TargetMode="External"/><Relationship Id="rId5" Type="http://schemas.openxmlformats.org/officeDocument/2006/relationships/footnotes" Target="footnotes.xml"/><Relationship Id="rId10" Type="http://schemas.openxmlformats.org/officeDocument/2006/relationships/hyperlink" Target="http://www.ghana-exporters.org" TargetMode="External"/><Relationship Id="rId4" Type="http://schemas.openxmlformats.org/officeDocument/2006/relationships/webSettings" Target="webSettings.xml"/><Relationship Id="rId9" Type="http://schemas.openxmlformats.org/officeDocument/2006/relationships/hyperlink" Target="mailto:gncc@ncs.com.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2017-11-17T22:09:00Z</cp:lastPrinted>
  <dcterms:created xsi:type="dcterms:W3CDTF">2019-09-07T23:41:00Z</dcterms:created>
  <dcterms:modified xsi:type="dcterms:W3CDTF">2019-09-07T23:41:00Z</dcterms:modified>
</cp:coreProperties>
</file>