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3652" w:rsidRPr="00F927D4" w:rsidRDefault="00633D33">
      <w:pPr>
        <w:rPr>
          <w:rFonts w:ascii="Times New Roman" w:hAnsi="Times New Roman" w:cs="Times New Roman"/>
          <w:b/>
          <w:sz w:val="24"/>
          <w:szCs w:val="24"/>
        </w:rPr>
      </w:pPr>
      <w:bookmarkStart w:id="0" w:name="_GoBack"/>
      <w:bookmarkEnd w:id="0"/>
      <w:r w:rsidRPr="00F927D4">
        <w:rPr>
          <w:rFonts w:ascii="Times New Roman" w:hAnsi="Times New Roman" w:cs="Times New Roman"/>
          <w:b/>
          <w:sz w:val="24"/>
          <w:szCs w:val="24"/>
        </w:rPr>
        <w:t>Setting up an Exporting Company in Ghana</w:t>
      </w:r>
    </w:p>
    <w:p w:rsidR="008B5663" w:rsidRPr="008B5663" w:rsidRDefault="008B5663" w:rsidP="008B5663">
      <w:pPr>
        <w:pStyle w:val="ListParagraph"/>
        <w:numPr>
          <w:ilvl w:val="0"/>
          <w:numId w:val="10"/>
        </w:numPr>
        <w:rPr>
          <w:b/>
        </w:rPr>
      </w:pPr>
      <w:r w:rsidRPr="008B5663">
        <w:rPr>
          <w:b/>
        </w:rPr>
        <w:t>Registering with the Registrar General’s Department</w:t>
      </w:r>
    </w:p>
    <w:p w:rsidR="008B5663" w:rsidRDefault="00633D33">
      <w:pPr>
        <w:rPr>
          <w:rFonts w:ascii="Times New Roman" w:hAnsi="Times New Roman" w:cs="Times New Roman"/>
          <w:sz w:val="24"/>
          <w:szCs w:val="24"/>
        </w:rPr>
      </w:pPr>
      <w:r w:rsidRPr="00F927D4">
        <w:rPr>
          <w:rFonts w:ascii="Times New Roman" w:hAnsi="Times New Roman" w:cs="Times New Roman"/>
          <w:sz w:val="24"/>
          <w:szCs w:val="24"/>
        </w:rPr>
        <w:t xml:space="preserve">All enterprises in Ghana are required to register with the Registrar General’s Department in accordance with the Companies Act, 1963 (Act 179). </w:t>
      </w:r>
    </w:p>
    <w:p w:rsidR="004F5B89" w:rsidRPr="008B5663" w:rsidRDefault="004F5B89" w:rsidP="008B5663">
      <w:pPr>
        <w:pStyle w:val="ListParagraph"/>
        <w:numPr>
          <w:ilvl w:val="0"/>
          <w:numId w:val="9"/>
        </w:numPr>
        <w:rPr>
          <w:rStyle w:val="Hyperlink"/>
          <w:b/>
        </w:rPr>
      </w:pPr>
      <w:r w:rsidRPr="008B5663">
        <w:rPr>
          <w:b/>
          <w:color w:val="000000"/>
        </w:rPr>
        <w:t>Registering as a for-profit company in Ghana</w:t>
      </w:r>
    </w:p>
    <w:p w:rsidR="004F5B89" w:rsidRPr="00F927D4" w:rsidRDefault="004F5B89" w:rsidP="004F5B89">
      <w:pPr>
        <w:autoSpaceDE w:val="0"/>
        <w:autoSpaceDN w:val="0"/>
        <w:adjustRightInd w:val="0"/>
        <w:spacing w:after="0" w:line="240" w:lineRule="auto"/>
        <w:rPr>
          <w:rStyle w:val="Hyperlink"/>
          <w:rFonts w:ascii="Times New Roman" w:hAnsi="Times New Roman" w:cs="Times New Roman"/>
          <w:color w:val="auto"/>
          <w:sz w:val="24"/>
          <w:szCs w:val="24"/>
          <w:u w:val="none"/>
        </w:rPr>
      </w:pPr>
      <w:r w:rsidRPr="00F927D4">
        <w:rPr>
          <w:rStyle w:val="Hyperlink"/>
          <w:rFonts w:ascii="Times New Roman" w:hAnsi="Times New Roman" w:cs="Times New Roman"/>
          <w:color w:val="auto"/>
          <w:sz w:val="24"/>
          <w:szCs w:val="24"/>
          <w:u w:val="none"/>
        </w:rPr>
        <w:t>The option for registering a for-profit company in Ghana with limited liability is to register as a company limited by shares. The requirements for forming a company limited by shares in Ghana are as follows:</w:t>
      </w:r>
    </w:p>
    <w:p w:rsidR="004F5B89" w:rsidRPr="00F927D4" w:rsidRDefault="004F5B89" w:rsidP="004F5B89">
      <w:pPr>
        <w:autoSpaceDE w:val="0"/>
        <w:autoSpaceDN w:val="0"/>
        <w:adjustRightInd w:val="0"/>
        <w:spacing w:after="0" w:line="240" w:lineRule="auto"/>
        <w:rPr>
          <w:rStyle w:val="Hyperlink"/>
          <w:rFonts w:ascii="Times New Roman" w:hAnsi="Times New Roman" w:cs="Times New Roman"/>
          <w:color w:val="auto"/>
          <w:sz w:val="24"/>
          <w:szCs w:val="24"/>
          <w:u w:val="none"/>
        </w:rPr>
      </w:pPr>
    </w:p>
    <w:p w:rsidR="004F5B89" w:rsidRPr="00F927D4" w:rsidRDefault="004F5B89" w:rsidP="004F5B89">
      <w:pPr>
        <w:pStyle w:val="ListParagraph"/>
        <w:numPr>
          <w:ilvl w:val="0"/>
          <w:numId w:val="7"/>
        </w:numPr>
        <w:autoSpaceDE w:val="0"/>
        <w:autoSpaceDN w:val="0"/>
        <w:adjustRightInd w:val="0"/>
        <w:spacing w:after="0" w:line="240" w:lineRule="auto"/>
        <w:rPr>
          <w:rStyle w:val="Hyperlink"/>
          <w:color w:val="auto"/>
          <w:u w:val="none"/>
        </w:rPr>
      </w:pPr>
      <w:r w:rsidRPr="00F927D4">
        <w:rPr>
          <w:rStyle w:val="Hyperlink"/>
          <w:color w:val="auto"/>
          <w:u w:val="none"/>
        </w:rPr>
        <w:t>Purchase a set of Limited Liability Forms from the Registrar General’s Department for 10 cedi.</w:t>
      </w:r>
    </w:p>
    <w:p w:rsidR="004F5B89" w:rsidRPr="00F927D4" w:rsidRDefault="004F5B89" w:rsidP="004F5B89">
      <w:pPr>
        <w:pStyle w:val="ListParagraph"/>
        <w:numPr>
          <w:ilvl w:val="0"/>
          <w:numId w:val="7"/>
        </w:numPr>
        <w:autoSpaceDE w:val="0"/>
        <w:autoSpaceDN w:val="0"/>
        <w:adjustRightInd w:val="0"/>
        <w:spacing w:after="0" w:line="240" w:lineRule="auto"/>
        <w:rPr>
          <w:rStyle w:val="Hyperlink"/>
          <w:color w:val="auto"/>
          <w:u w:val="none"/>
        </w:rPr>
      </w:pPr>
      <w:r w:rsidRPr="00F927D4">
        <w:rPr>
          <w:rStyle w:val="Hyperlink"/>
          <w:color w:val="auto"/>
          <w:u w:val="none"/>
        </w:rPr>
        <w:t>Deliver to the Registry a copy of the proposed regulations of the company, including –</w:t>
      </w:r>
    </w:p>
    <w:p w:rsidR="004F5B89" w:rsidRPr="00F927D4" w:rsidRDefault="004F5B89" w:rsidP="004F5B89">
      <w:pPr>
        <w:pStyle w:val="ListParagraph"/>
        <w:numPr>
          <w:ilvl w:val="1"/>
          <w:numId w:val="7"/>
        </w:numPr>
        <w:autoSpaceDE w:val="0"/>
        <w:autoSpaceDN w:val="0"/>
        <w:adjustRightInd w:val="0"/>
        <w:spacing w:after="0" w:line="240" w:lineRule="auto"/>
        <w:rPr>
          <w:rStyle w:val="Hyperlink"/>
          <w:color w:val="auto"/>
          <w:u w:val="none"/>
        </w:rPr>
      </w:pPr>
      <w:r w:rsidRPr="00F927D4">
        <w:rPr>
          <w:rStyle w:val="Hyperlink"/>
          <w:color w:val="auto"/>
          <w:u w:val="none"/>
        </w:rPr>
        <w:t>The name of the company with “Limited” as the last word;</w:t>
      </w:r>
    </w:p>
    <w:p w:rsidR="004F5B89" w:rsidRPr="00F927D4" w:rsidRDefault="004F5B89" w:rsidP="004F5B89">
      <w:pPr>
        <w:pStyle w:val="ListParagraph"/>
        <w:numPr>
          <w:ilvl w:val="1"/>
          <w:numId w:val="7"/>
        </w:numPr>
        <w:autoSpaceDE w:val="0"/>
        <w:autoSpaceDN w:val="0"/>
        <w:adjustRightInd w:val="0"/>
        <w:spacing w:after="0" w:line="240" w:lineRule="auto"/>
        <w:rPr>
          <w:rStyle w:val="Hyperlink"/>
          <w:color w:val="auto"/>
          <w:u w:val="none"/>
        </w:rPr>
      </w:pPr>
      <w:r w:rsidRPr="00F927D4">
        <w:rPr>
          <w:rStyle w:val="Hyperlink"/>
          <w:color w:val="auto"/>
          <w:u w:val="none"/>
        </w:rPr>
        <w:t>The nature of the business;</w:t>
      </w:r>
    </w:p>
    <w:p w:rsidR="004F5B89" w:rsidRPr="00F927D4" w:rsidRDefault="004F5B89" w:rsidP="004F5B89">
      <w:pPr>
        <w:pStyle w:val="ListParagraph"/>
        <w:numPr>
          <w:ilvl w:val="1"/>
          <w:numId w:val="7"/>
        </w:numPr>
        <w:autoSpaceDE w:val="0"/>
        <w:autoSpaceDN w:val="0"/>
        <w:adjustRightInd w:val="0"/>
        <w:spacing w:after="0" w:line="240" w:lineRule="auto"/>
        <w:rPr>
          <w:rStyle w:val="Hyperlink"/>
          <w:color w:val="auto"/>
          <w:u w:val="none"/>
        </w:rPr>
      </w:pPr>
      <w:r w:rsidRPr="00F927D4">
        <w:rPr>
          <w:rStyle w:val="Hyperlink"/>
          <w:color w:val="auto"/>
          <w:u w:val="none"/>
        </w:rPr>
        <w:t>That the company has the power of a natural person to conduct business;</w:t>
      </w:r>
    </w:p>
    <w:p w:rsidR="004F5B89" w:rsidRPr="00F927D4" w:rsidRDefault="004F5B89" w:rsidP="004F5B89">
      <w:pPr>
        <w:pStyle w:val="ListParagraph"/>
        <w:numPr>
          <w:ilvl w:val="1"/>
          <w:numId w:val="7"/>
        </w:numPr>
        <w:autoSpaceDE w:val="0"/>
        <w:autoSpaceDN w:val="0"/>
        <w:adjustRightInd w:val="0"/>
        <w:spacing w:after="0" w:line="240" w:lineRule="auto"/>
        <w:rPr>
          <w:rStyle w:val="Hyperlink"/>
          <w:color w:val="auto"/>
          <w:u w:val="none"/>
        </w:rPr>
      </w:pPr>
      <w:r w:rsidRPr="00F927D4">
        <w:rPr>
          <w:rStyle w:val="Hyperlink"/>
          <w:color w:val="auto"/>
          <w:u w:val="none"/>
        </w:rPr>
        <w:t>The number of shares;</w:t>
      </w:r>
    </w:p>
    <w:p w:rsidR="004F5B89" w:rsidRPr="00F927D4" w:rsidRDefault="004F5B89" w:rsidP="004F5B89">
      <w:pPr>
        <w:pStyle w:val="ListParagraph"/>
        <w:numPr>
          <w:ilvl w:val="1"/>
          <w:numId w:val="7"/>
        </w:numPr>
        <w:autoSpaceDE w:val="0"/>
        <w:autoSpaceDN w:val="0"/>
        <w:adjustRightInd w:val="0"/>
        <w:spacing w:after="0" w:line="240" w:lineRule="auto"/>
        <w:rPr>
          <w:rStyle w:val="Hyperlink"/>
          <w:color w:val="auto"/>
          <w:u w:val="none"/>
        </w:rPr>
      </w:pPr>
      <w:r w:rsidRPr="00F927D4">
        <w:rPr>
          <w:rStyle w:val="Hyperlink"/>
          <w:color w:val="auto"/>
          <w:u w:val="none"/>
        </w:rPr>
        <w:t>The names of the first directors</w:t>
      </w:r>
      <w:r w:rsidRPr="00F927D4">
        <w:rPr>
          <w:rStyle w:val="FootnoteReference"/>
        </w:rPr>
        <w:footnoteReference w:id="1"/>
      </w:r>
      <w:r w:rsidRPr="00F927D4">
        <w:rPr>
          <w:rStyle w:val="Hyperlink"/>
          <w:color w:val="auto"/>
          <w:u w:val="none"/>
        </w:rPr>
        <w:t xml:space="preserve"> of the company;</w:t>
      </w:r>
    </w:p>
    <w:p w:rsidR="004F5B89" w:rsidRPr="00F927D4" w:rsidRDefault="004F5B89" w:rsidP="004F5B89">
      <w:pPr>
        <w:pStyle w:val="ListParagraph"/>
        <w:numPr>
          <w:ilvl w:val="1"/>
          <w:numId w:val="7"/>
        </w:numPr>
        <w:autoSpaceDE w:val="0"/>
        <w:autoSpaceDN w:val="0"/>
        <w:adjustRightInd w:val="0"/>
        <w:spacing w:after="0" w:line="240" w:lineRule="auto"/>
        <w:rPr>
          <w:rStyle w:val="Hyperlink"/>
          <w:color w:val="auto"/>
          <w:u w:val="none"/>
        </w:rPr>
      </w:pPr>
      <w:r w:rsidRPr="00F927D4">
        <w:rPr>
          <w:rStyle w:val="Hyperlink"/>
          <w:color w:val="auto"/>
          <w:u w:val="none"/>
        </w:rPr>
        <w:t>That the powers of the directors are limited; and</w:t>
      </w:r>
    </w:p>
    <w:p w:rsidR="004F5B89" w:rsidRPr="00F927D4" w:rsidRDefault="004F5B89" w:rsidP="004F5B89">
      <w:pPr>
        <w:pStyle w:val="ListParagraph"/>
        <w:numPr>
          <w:ilvl w:val="1"/>
          <w:numId w:val="7"/>
        </w:numPr>
        <w:autoSpaceDE w:val="0"/>
        <w:autoSpaceDN w:val="0"/>
        <w:adjustRightInd w:val="0"/>
        <w:spacing w:after="0" w:line="240" w:lineRule="auto"/>
        <w:rPr>
          <w:rStyle w:val="Hyperlink"/>
          <w:color w:val="auto"/>
          <w:u w:val="none"/>
        </w:rPr>
      </w:pPr>
      <w:r w:rsidRPr="00F927D4">
        <w:rPr>
          <w:rStyle w:val="Hyperlink"/>
          <w:color w:val="auto"/>
          <w:u w:val="none"/>
        </w:rPr>
        <w:t xml:space="preserve">A statement that the liability of members is limited. </w:t>
      </w:r>
    </w:p>
    <w:p w:rsidR="004F5B89" w:rsidRPr="00F927D4" w:rsidRDefault="004F5B89" w:rsidP="004F5B89">
      <w:pPr>
        <w:pStyle w:val="ListParagraph"/>
        <w:numPr>
          <w:ilvl w:val="0"/>
          <w:numId w:val="7"/>
        </w:numPr>
        <w:autoSpaceDE w:val="0"/>
        <w:autoSpaceDN w:val="0"/>
        <w:adjustRightInd w:val="0"/>
        <w:spacing w:after="0" w:line="240" w:lineRule="auto"/>
        <w:rPr>
          <w:rStyle w:val="Hyperlink"/>
          <w:color w:val="auto"/>
          <w:u w:val="none"/>
        </w:rPr>
      </w:pPr>
      <w:r w:rsidRPr="00F927D4">
        <w:rPr>
          <w:rStyle w:val="Hyperlink"/>
          <w:color w:val="auto"/>
          <w:u w:val="none"/>
        </w:rPr>
        <w:t>Registrar will register the regulations.</w:t>
      </w:r>
    </w:p>
    <w:p w:rsidR="004F5B89" w:rsidRPr="00F927D4" w:rsidRDefault="004F5B89" w:rsidP="004F5B89">
      <w:pPr>
        <w:pStyle w:val="ListParagraph"/>
        <w:numPr>
          <w:ilvl w:val="0"/>
          <w:numId w:val="7"/>
        </w:numPr>
        <w:autoSpaceDE w:val="0"/>
        <w:autoSpaceDN w:val="0"/>
        <w:adjustRightInd w:val="0"/>
        <w:spacing w:after="0" w:line="240" w:lineRule="auto"/>
        <w:rPr>
          <w:rStyle w:val="Hyperlink"/>
          <w:color w:val="auto"/>
          <w:u w:val="none"/>
        </w:rPr>
      </w:pPr>
      <w:r w:rsidRPr="00F927D4">
        <w:rPr>
          <w:rStyle w:val="Hyperlink"/>
          <w:color w:val="auto"/>
          <w:u w:val="none"/>
        </w:rPr>
        <w:t>File a declaration and a consent letter from a qualified auditor.</w:t>
      </w:r>
    </w:p>
    <w:p w:rsidR="004F5B89" w:rsidRPr="00F927D4" w:rsidRDefault="004F5B89" w:rsidP="004F5B89">
      <w:pPr>
        <w:pStyle w:val="ListParagraph"/>
        <w:numPr>
          <w:ilvl w:val="0"/>
          <w:numId w:val="7"/>
        </w:numPr>
        <w:autoSpaceDE w:val="0"/>
        <w:autoSpaceDN w:val="0"/>
        <w:adjustRightInd w:val="0"/>
        <w:spacing w:after="0" w:line="240" w:lineRule="auto"/>
        <w:rPr>
          <w:rStyle w:val="Hyperlink"/>
          <w:color w:val="auto"/>
          <w:u w:val="none"/>
        </w:rPr>
      </w:pPr>
      <w:r w:rsidRPr="00F927D4">
        <w:rPr>
          <w:rStyle w:val="Hyperlink"/>
          <w:color w:val="auto"/>
          <w:u w:val="none"/>
        </w:rPr>
        <w:t>Pay a fee of 230 cedi and a 0.5% stamp duty on stated capital</w:t>
      </w:r>
      <w:r w:rsidRPr="00F927D4">
        <w:rPr>
          <w:rStyle w:val="FootnoteReference"/>
        </w:rPr>
        <w:footnoteReference w:id="2"/>
      </w:r>
      <w:r w:rsidRPr="00F927D4">
        <w:rPr>
          <w:rStyle w:val="Hyperlink"/>
          <w:color w:val="auto"/>
          <w:u w:val="none"/>
        </w:rPr>
        <w:t>.</w:t>
      </w:r>
    </w:p>
    <w:p w:rsidR="004F5B89" w:rsidRPr="00F927D4" w:rsidRDefault="004F5B89" w:rsidP="004F5B89">
      <w:pPr>
        <w:pStyle w:val="ListParagraph"/>
        <w:numPr>
          <w:ilvl w:val="0"/>
          <w:numId w:val="7"/>
        </w:numPr>
        <w:autoSpaceDE w:val="0"/>
        <w:autoSpaceDN w:val="0"/>
        <w:adjustRightInd w:val="0"/>
        <w:spacing w:after="0" w:line="240" w:lineRule="auto"/>
        <w:rPr>
          <w:rStyle w:val="Hyperlink"/>
          <w:color w:val="auto"/>
          <w:u w:val="none"/>
        </w:rPr>
      </w:pPr>
      <w:r w:rsidRPr="00F927D4">
        <w:rPr>
          <w:rStyle w:val="Hyperlink"/>
          <w:color w:val="auto"/>
          <w:u w:val="none"/>
        </w:rPr>
        <w:t>Registrar issues a certificate of incorporation and a certificate to commence business.</w:t>
      </w:r>
    </w:p>
    <w:p w:rsidR="004F5B89" w:rsidRPr="00F927D4" w:rsidRDefault="004F5B89" w:rsidP="004F5B89">
      <w:pPr>
        <w:pStyle w:val="ListParagraph"/>
        <w:numPr>
          <w:ilvl w:val="0"/>
          <w:numId w:val="7"/>
        </w:numPr>
        <w:autoSpaceDE w:val="0"/>
        <w:autoSpaceDN w:val="0"/>
        <w:adjustRightInd w:val="0"/>
        <w:spacing w:after="0" w:line="240" w:lineRule="auto"/>
        <w:rPr>
          <w:rStyle w:val="Hyperlink"/>
          <w:color w:val="auto"/>
          <w:u w:val="none"/>
        </w:rPr>
      </w:pPr>
      <w:r w:rsidRPr="00F927D4">
        <w:rPr>
          <w:rStyle w:val="Hyperlink"/>
          <w:color w:val="auto"/>
          <w:u w:val="none"/>
        </w:rPr>
        <w:t>Allow 5 working days.</w:t>
      </w:r>
    </w:p>
    <w:p w:rsidR="004F5B89" w:rsidRPr="00F927D4" w:rsidRDefault="004F5B89" w:rsidP="004F5B89">
      <w:pPr>
        <w:pStyle w:val="ListParagraph"/>
        <w:numPr>
          <w:ilvl w:val="0"/>
          <w:numId w:val="7"/>
        </w:numPr>
        <w:autoSpaceDE w:val="0"/>
        <w:autoSpaceDN w:val="0"/>
        <w:adjustRightInd w:val="0"/>
        <w:spacing w:after="0" w:line="240" w:lineRule="auto"/>
        <w:rPr>
          <w:rStyle w:val="Hyperlink"/>
          <w:color w:val="auto"/>
          <w:u w:val="none"/>
        </w:rPr>
      </w:pPr>
      <w:r w:rsidRPr="00F927D4">
        <w:rPr>
          <w:rStyle w:val="Hyperlink"/>
          <w:color w:val="auto"/>
          <w:u w:val="none"/>
        </w:rPr>
        <w:t>Annual renewal is 50 cedi.</w:t>
      </w:r>
    </w:p>
    <w:p w:rsidR="004F5B89" w:rsidRPr="00F927D4" w:rsidRDefault="004F5B89" w:rsidP="004F5B89">
      <w:pPr>
        <w:autoSpaceDE w:val="0"/>
        <w:autoSpaceDN w:val="0"/>
        <w:adjustRightInd w:val="0"/>
        <w:spacing w:after="0" w:line="240" w:lineRule="auto"/>
        <w:rPr>
          <w:rStyle w:val="Hyperlink"/>
          <w:rFonts w:ascii="Times New Roman" w:hAnsi="Times New Roman" w:cs="Times New Roman"/>
          <w:color w:val="auto"/>
          <w:sz w:val="24"/>
          <w:szCs w:val="24"/>
          <w:u w:val="none"/>
        </w:rPr>
      </w:pPr>
    </w:p>
    <w:p w:rsidR="004F5B89" w:rsidRPr="00F927D4" w:rsidRDefault="004F5B89" w:rsidP="004F5B89">
      <w:pPr>
        <w:autoSpaceDE w:val="0"/>
        <w:autoSpaceDN w:val="0"/>
        <w:adjustRightInd w:val="0"/>
        <w:spacing w:after="0" w:line="240" w:lineRule="auto"/>
        <w:rPr>
          <w:rStyle w:val="Hyperlink"/>
          <w:rFonts w:ascii="Times New Roman" w:hAnsi="Times New Roman" w:cs="Times New Roman"/>
          <w:color w:val="auto"/>
          <w:sz w:val="24"/>
          <w:szCs w:val="24"/>
          <w:u w:val="none"/>
        </w:rPr>
      </w:pPr>
      <w:r w:rsidRPr="00F927D4">
        <w:rPr>
          <w:rStyle w:val="Hyperlink"/>
          <w:rFonts w:ascii="Times New Roman" w:hAnsi="Times New Roman" w:cs="Times New Roman"/>
          <w:color w:val="auto"/>
          <w:sz w:val="24"/>
          <w:szCs w:val="24"/>
          <w:u w:val="none"/>
        </w:rPr>
        <w:t>The requirements for registering as an external company are as follows:</w:t>
      </w:r>
    </w:p>
    <w:p w:rsidR="004F5B89" w:rsidRPr="00F927D4" w:rsidRDefault="004F5B89" w:rsidP="004F5B89">
      <w:pPr>
        <w:autoSpaceDE w:val="0"/>
        <w:autoSpaceDN w:val="0"/>
        <w:adjustRightInd w:val="0"/>
        <w:spacing w:after="0" w:line="240" w:lineRule="auto"/>
        <w:rPr>
          <w:rStyle w:val="Hyperlink"/>
          <w:rFonts w:ascii="Times New Roman" w:hAnsi="Times New Roman" w:cs="Times New Roman"/>
          <w:color w:val="auto"/>
          <w:sz w:val="24"/>
          <w:szCs w:val="24"/>
          <w:u w:val="none"/>
        </w:rPr>
      </w:pPr>
    </w:p>
    <w:p w:rsidR="004F5B89" w:rsidRPr="00F927D4" w:rsidRDefault="004F5B89" w:rsidP="004F5B89">
      <w:pPr>
        <w:pStyle w:val="ListParagraph"/>
        <w:numPr>
          <w:ilvl w:val="0"/>
          <w:numId w:val="8"/>
        </w:numPr>
        <w:autoSpaceDE w:val="0"/>
        <w:autoSpaceDN w:val="0"/>
        <w:adjustRightInd w:val="0"/>
        <w:spacing w:after="0" w:line="240" w:lineRule="auto"/>
        <w:rPr>
          <w:rStyle w:val="Hyperlink"/>
          <w:color w:val="auto"/>
          <w:u w:val="none"/>
        </w:rPr>
      </w:pPr>
      <w:r w:rsidRPr="00F927D4">
        <w:rPr>
          <w:rStyle w:val="Hyperlink"/>
          <w:color w:val="auto"/>
          <w:u w:val="none"/>
        </w:rPr>
        <w:t>The company must register with the Registrar of Companies.</w:t>
      </w:r>
    </w:p>
    <w:p w:rsidR="004F5B89" w:rsidRPr="00F927D4" w:rsidRDefault="004F5B89" w:rsidP="004F5B89">
      <w:pPr>
        <w:pStyle w:val="ListParagraph"/>
        <w:numPr>
          <w:ilvl w:val="0"/>
          <w:numId w:val="8"/>
        </w:numPr>
        <w:autoSpaceDE w:val="0"/>
        <w:autoSpaceDN w:val="0"/>
        <w:adjustRightInd w:val="0"/>
        <w:spacing w:after="0" w:line="240" w:lineRule="auto"/>
        <w:rPr>
          <w:rStyle w:val="Hyperlink"/>
          <w:color w:val="auto"/>
          <w:u w:val="none"/>
        </w:rPr>
      </w:pPr>
      <w:r w:rsidRPr="00F927D4">
        <w:rPr>
          <w:rStyle w:val="Hyperlink"/>
          <w:color w:val="auto"/>
          <w:u w:val="none"/>
        </w:rPr>
        <w:t xml:space="preserve">The company must provide establishment documents from its country of origin. </w:t>
      </w:r>
    </w:p>
    <w:p w:rsidR="004F5B89" w:rsidRPr="00F927D4" w:rsidRDefault="004F5B89" w:rsidP="004F5B89">
      <w:pPr>
        <w:pStyle w:val="ListParagraph"/>
        <w:numPr>
          <w:ilvl w:val="0"/>
          <w:numId w:val="8"/>
        </w:numPr>
        <w:autoSpaceDE w:val="0"/>
        <w:autoSpaceDN w:val="0"/>
        <w:adjustRightInd w:val="0"/>
        <w:spacing w:after="0" w:line="240" w:lineRule="auto"/>
        <w:rPr>
          <w:rStyle w:val="Hyperlink"/>
          <w:color w:val="auto"/>
          <w:u w:val="none"/>
        </w:rPr>
      </w:pPr>
      <w:r w:rsidRPr="00F927D4">
        <w:rPr>
          <w:rStyle w:val="Hyperlink"/>
          <w:color w:val="auto"/>
          <w:u w:val="none"/>
        </w:rPr>
        <w:t>The address and principal place of business in the country of incorporation must be provided as well as the address and principal place of business in Ghana.</w:t>
      </w:r>
    </w:p>
    <w:p w:rsidR="004F5B89" w:rsidRPr="00F927D4" w:rsidRDefault="004F5B89" w:rsidP="004F5B89">
      <w:pPr>
        <w:pStyle w:val="ListParagraph"/>
        <w:numPr>
          <w:ilvl w:val="0"/>
          <w:numId w:val="8"/>
        </w:numPr>
        <w:autoSpaceDE w:val="0"/>
        <w:autoSpaceDN w:val="0"/>
        <w:adjustRightInd w:val="0"/>
        <w:spacing w:after="0" w:line="240" w:lineRule="auto"/>
        <w:rPr>
          <w:rStyle w:val="Hyperlink"/>
          <w:color w:val="auto"/>
          <w:u w:val="none"/>
        </w:rPr>
      </w:pPr>
      <w:r w:rsidRPr="00F927D4">
        <w:rPr>
          <w:rStyle w:val="Hyperlink"/>
          <w:color w:val="auto"/>
          <w:u w:val="none"/>
        </w:rPr>
        <w:t xml:space="preserve">The company must provide a local manager and a process agent. </w:t>
      </w:r>
    </w:p>
    <w:p w:rsidR="004F5B89" w:rsidRPr="00F927D4" w:rsidRDefault="004F5B89" w:rsidP="004F5B89">
      <w:pPr>
        <w:autoSpaceDE w:val="0"/>
        <w:autoSpaceDN w:val="0"/>
        <w:adjustRightInd w:val="0"/>
        <w:spacing w:after="0" w:line="240" w:lineRule="auto"/>
        <w:rPr>
          <w:rFonts w:ascii="Times New Roman" w:hAnsi="Times New Roman" w:cs="Times New Roman"/>
          <w:sz w:val="24"/>
          <w:szCs w:val="24"/>
        </w:rPr>
      </w:pPr>
    </w:p>
    <w:p w:rsidR="00F811C1" w:rsidRPr="008B5663" w:rsidRDefault="00F811C1" w:rsidP="008B5663">
      <w:pPr>
        <w:pStyle w:val="ListParagraph"/>
        <w:numPr>
          <w:ilvl w:val="0"/>
          <w:numId w:val="9"/>
        </w:numPr>
        <w:autoSpaceDE w:val="0"/>
        <w:autoSpaceDN w:val="0"/>
        <w:adjustRightInd w:val="0"/>
        <w:spacing w:after="0" w:line="240" w:lineRule="auto"/>
        <w:rPr>
          <w:b/>
        </w:rPr>
      </w:pPr>
      <w:r w:rsidRPr="008B5663">
        <w:rPr>
          <w:b/>
        </w:rPr>
        <w:t>Registering as a non-profit company in Ghana</w:t>
      </w:r>
    </w:p>
    <w:p w:rsidR="00F927D4" w:rsidRDefault="00F927D4" w:rsidP="00F811C1">
      <w:pPr>
        <w:rPr>
          <w:rStyle w:val="Hyperlink"/>
          <w:rFonts w:ascii="Times New Roman" w:hAnsi="Times New Roman" w:cs="Times New Roman"/>
          <w:color w:val="auto"/>
          <w:sz w:val="24"/>
          <w:szCs w:val="24"/>
          <w:u w:val="none"/>
        </w:rPr>
      </w:pPr>
    </w:p>
    <w:p w:rsidR="00F811C1" w:rsidRPr="00F927D4" w:rsidRDefault="00F811C1" w:rsidP="00F811C1">
      <w:pPr>
        <w:rPr>
          <w:rStyle w:val="Hyperlink"/>
          <w:rFonts w:ascii="Times New Roman" w:hAnsi="Times New Roman" w:cs="Times New Roman"/>
          <w:color w:val="auto"/>
          <w:sz w:val="24"/>
          <w:szCs w:val="24"/>
          <w:u w:val="none"/>
        </w:rPr>
      </w:pPr>
      <w:r w:rsidRPr="00F927D4">
        <w:rPr>
          <w:rStyle w:val="Hyperlink"/>
          <w:rFonts w:ascii="Times New Roman" w:hAnsi="Times New Roman" w:cs="Times New Roman"/>
          <w:color w:val="auto"/>
          <w:sz w:val="24"/>
          <w:szCs w:val="24"/>
          <w:u w:val="none"/>
        </w:rPr>
        <w:lastRenderedPageBreak/>
        <w:t>A non-profit company in Ghana is referred to as a Company Limited by Guarantee. This provides limited liability for the members, but such a company generally cannot engage in trading. There are some exceptions for situations where all of the income and proceeds are applied to the charitable purpose of the company, but the primary purpose cannot be to make a profit.</w:t>
      </w:r>
    </w:p>
    <w:p w:rsidR="00F811C1" w:rsidRPr="00F927D4" w:rsidRDefault="00F811C1" w:rsidP="00F811C1">
      <w:pPr>
        <w:pStyle w:val="NormalWeb"/>
        <w:rPr>
          <w:rStyle w:val="Hyperlink"/>
          <w:color w:val="auto"/>
          <w:u w:val="none"/>
        </w:rPr>
      </w:pPr>
      <w:r w:rsidRPr="00F927D4">
        <w:rPr>
          <w:rStyle w:val="Hyperlink"/>
          <w:color w:val="auto"/>
          <w:u w:val="none"/>
        </w:rPr>
        <w:t>Under U.S. law covering non-profit companies (generally covered under section 501(c) (3) of the In</w:t>
      </w:r>
      <w:r w:rsidR="00F927D4">
        <w:rPr>
          <w:rStyle w:val="Hyperlink"/>
          <w:color w:val="auto"/>
          <w:u w:val="none"/>
        </w:rPr>
        <w:t>ternal Revenue Code)</w:t>
      </w:r>
      <w:r w:rsidRPr="00F927D4">
        <w:rPr>
          <w:rStyle w:val="Hyperlink"/>
          <w:color w:val="auto"/>
          <w:u w:val="none"/>
        </w:rPr>
        <w:t xml:space="preserve"> there are four main activities that can jeopardize the organization’s tax-exempt status:</w:t>
      </w:r>
    </w:p>
    <w:p w:rsidR="00F811C1" w:rsidRPr="00F927D4" w:rsidRDefault="00F811C1" w:rsidP="00F811C1">
      <w:pPr>
        <w:pStyle w:val="NormalWeb"/>
        <w:ind w:firstLine="720"/>
      </w:pPr>
      <w:r w:rsidRPr="00F927D4">
        <w:rPr>
          <w:rStyle w:val="Hyperlink"/>
          <w:color w:val="auto"/>
          <w:u w:val="none"/>
        </w:rPr>
        <w:t>1.</w:t>
      </w:r>
      <w:r w:rsidRPr="00F927D4">
        <w:rPr>
          <w:rStyle w:val="Hyperlink"/>
          <w:color w:val="auto"/>
          <w:u w:val="none"/>
        </w:rPr>
        <w:tab/>
        <w:t>A</w:t>
      </w:r>
      <w:r w:rsidRPr="00F927D4">
        <w:t>ctivity that results in private benefit or inurement;</w:t>
      </w:r>
    </w:p>
    <w:p w:rsidR="00F811C1" w:rsidRPr="00F927D4" w:rsidRDefault="00F811C1" w:rsidP="00F811C1">
      <w:pPr>
        <w:pStyle w:val="NormalWeb"/>
        <w:ind w:firstLine="720"/>
      </w:pPr>
      <w:r w:rsidRPr="00F927D4">
        <w:t>2.</w:t>
      </w:r>
      <w:r w:rsidRPr="00F927D4">
        <w:tab/>
        <w:t>Lobbying activity, if it is a substantial part of the organization’s overall activities;</w:t>
      </w:r>
    </w:p>
    <w:p w:rsidR="00F811C1" w:rsidRPr="00F927D4" w:rsidRDefault="00F811C1" w:rsidP="00F811C1">
      <w:pPr>
        <w:pStyle w:val="NormalWeb"/>
        <w:ind w:left="1440" w:hanging="720"/>
      </w:pPr>
      <w:r w:rsidRPr="00F927D4">
        <w:t>3.</w:t>
      </w:r>
      <w:r w:rsidRPr="00F927D4">
        <w:tab/>
        <w:t>Political campaign activity; and</w:t>
      </w:r>
    </w:p>
    <w:p w:rsidR="00F811C1" w:rsidRPr="00F927D4" w:rsidRDefault="00F811C1" w:rsidP="00F811C1">
      <w:pPr>
        <w:pStyle w:val="NormalWeb"/>
        <w:ind w:left="1440" w:hanging="720"/>
        <w:rPr>
          <w:rStyle w:val="Hyperlink"/>
          <w:b/>
        </w:rPr>
      </w:pPr>
      <w:r w:rsidRPr="00F927D4">
        <w:t>4.</w:t>
      </w:r>
      <w:r w:rsidRPr="00F927D4">
        <w:tab/>
        <w:t>Unrelated business activity that is substantial in comparison to the exempt activities.</w:t>
      </w:r>
      <w:r w:rsidRPr="00F927D4">
        <w:rPr>
          <w:rStyle w:val="Hyperlink"/>
          <w:b/>
        </w:rPr>
        <w:t xml:space="preserve"> </w:t>
      </w:r>
    </w:p>
    <w:p w:rsidR="00F811C1" w:rsidRPr="00F927D4" w:rsidRDefault="00F811C1" w:rsidP="00F811C1">
      <w:pPr>
        <w:autoSpaceDE w:val="0"/>
        <w:autoSpaceDN w:val="0"/>
        <w:adjustRightInd w:val="0"/>
        <w:spacing w:after="0" w:line="240" w:lineRule="auto"/>
        <w:rPr>
          <w:rStyle w:val="Hyperlink"/>
          <w:rFonts w:ascii="Times New Roman" w:hAnsi="Times New Roman" w:cs="Times New Roman"/>
          <w:color w:val="auto"/>
          <w:sz w:val="24"/>
          <w:szCs w:val="24"/>
          <w:u w:val="none"/>
        </w:rPr>
      </w:pPr>
      <w:r w:rsidRPr="00F927D4">
        <w:rPr>
          <w:rStyle w:val="Hyperlink"/>
          <w:rFonts w:ascii="Times New Roman" w:hAnsi="Times New Roman" w:cs="Times New Roman"/>
          <w:color w:val="auto"/>
          <w:sz w:val="24"/>
          <w:szCs w:val="24"/>
          <w:u w:val="none"/>
        </w:rPr>
        <w:t xml:space="preserve">The fourth of these is </w:t>
      </w:r>
      <w:r w:rsidR="00F927D4">
        <w:rPr>
          <w:rStyle w:val="Hyperlink"/>
          <w:rFonts w:ascii="Times New Roman" w:hAnsi="Times New Roman" w:cs="Times New Roman"/>
          <w:color w:val="auto"/>
          <w:sz w:val="24"/>
          <w:szCs w:val="24"/>
          <w:u w:val="none"/>
        </w:rPr>
        <w:t xml:space="preserve">most </w:t>
      </w:r>
      <w:r w:rsidRPr="00F927D4">
        <w:rPr>
          <w:rStyle w:val="Hyperlink"/>
          <w:rFonts w:ascii="Times New Roman" w:hAnsi="Times New Roman" w:cs="Times New Roman"/>
          <w:color w:val="auto"/>
          <w:sz w:val="24"/>
          <w:szCs w:val="24"/>
          <w:u w:val="none"/>
        </w:rPr>
        <w:t>relevant here. In determining whether a business activity is an unrelated business activity, U.S. law looks at whether the activity is substantially related to the charitable purpose for which the organization was set up. If so, the activity may be exempt, even if it is a trade or business. However, if an exempt organization carries on a trade or business that is unrelated to its exempt purpose</w:t>
      </w:r>
      <w:r w:rsidR="00F927D4">
        <w:rPr>
          <w:rStyle w:val="Hyperlink"/>
          <w:rFonts w:ascii="Times New Roman" w:hAnsi="Times New Roman" w:cs="Times New Roman"/>
          <w:color w:val="auto"/>
          <w:sz w:val="24"/>
          <w:szCs w:val="24"/>
          <w:u w:val="none"/>
        </w:rPr>
        <w:t xml:space="preserve"> </w:t>
      </w:r>
      <w:r w:rsidRPr="00F927D4">
        <w:rPr>
          <w:rStyle w:val="Hyperlink"/>
          <w:rFonts w:ascii="Times New Roman" w:hAnsi="Times New Roman" w:cs="Times New Roman"/>
          <w:color w:val="auto"/>
          <w:sz w:val="24"/>
          <w:szCs w:val="24"/>
          <w:u w:val="none"/>
        </w:rPr>
        <w:t>it will be taxed on its income from that trade or business. The business is not considered substantially related to the exempt purpose if it does not contribute importantly to that purpose beyond the provision of funds. For example, selling of products that result from the performance of an exempt function is not an unrelated business subject to tax where the product is sold in the condition it is in at the time the exempt function is completed, but if the product is used in further business activity beyond what is necessary to dispose of it as is, it may be considered an unrelated business activity. Any exploitation of the product of the exempt activity beyond that needed to contribute importantly to the exempt purpose can result in the activity being considered a taxable unrelated business activity. An example of a related business activity that would not be taxed is the sale of products made by residents of a halfway house where the production of the product contributes importantly to the exempt purpose and the profits are applied to operating costs for the facility. Similarly, where students of an exempt vocational school make articles as part of their regular course of training, the sale of those articles will not be treated as an unrelated taxable business activity.</w:t>
      </w:r>
    </w:p>
    <w:p w:rsidR="00F811C1" w:rsidRPr="00F927D4" w:rsidRDefault="00F811C1" w:rsidP="00F811C1">
      <w:pPr>
        <w:autoSpaceDE w:val="0"/>
        <w:autoSpaceDN w:val="0"/>
        <w:adjustRightInd w:val="0"/>
        <w:spacing w:after="0" w:line="240" w:lineRule="auto"/>
        <w:rPr>
          <w:rFonts w:ascii="Times New Roman" w:hAnsi="Times New Roman" w:cs="Times New Roman"/>
          <w:sz w:val="24"/>
          <w:szCs w:val="24"/>
        </w:rPr>
      </w:pPr>
      <w:r w:rsidRPr="00F927D4">
        <w:rPr>
          <w:rFonts w:ascii="Times New Roman" w:hAnsi="Times New Roman" w:cs="Times New Roman"/>
          <w:sz w:val="24"/>
          <w:szCs w:val="24"/>
        </w:rPr>
        <w:t xml:space="preserve"> </w:t>
      </w:r>
    </w:p>
    <w:p w:rsidR="00F811C1" w:rsidRPr="00F927D4" w:rsidRDefault="00F811C1" w:rsidP="00F811C1">
      <w:pPr>
        <w:rPr>
          <w:rFonts w:ascii="Times New Roman" w:hAnsi="Times New Roman" w:cs="Times New Roman"/>
          <w:color w:val="000000"/>
          <w:sz w:val="24"/>
          <w:szCs w:val="24"/>
        </w:rPr>
      </w:pPr>
      <w:r w:rsidRPr="00F927D4">
        <w:rPr>
          <w:rFonts w:ascii="Times New Roman" w:hAnsi="Times New Roman" w:cs="Times New Roman"/>
          <w:color w:val="000000"/>
          <w:sz w:val="24"/>
          <w:szCs w:val="24"/>
        </w:rPr>
        <w:t xml:space="preserve">Global Mamas is an example of a company that </w:t>
      </w:r>
      <w:r w:rsidR="00F927D4">
        <w:rPr>
          <w:rFonts w:ascii="Times New Roman" w:hAnsi="Times New Roman" w:cs="Times New Roman"/>
          <w:color w:val="000000"/>
          <w:sz w:val="24"/>
          <w:szCs w:val="24"/>
        </w:rPr>
        <w:t xml:space="preserve">is properly </w:t>
      </w:r>
      <w:r w:rsidRPr="00F927D4">
        <w:rPr>
          <w:rFonts w:ascii="Times New Roman" w:hAnsi="Times New Roman" w:cs="Times New Roman"/>
          <w:color w:val="000000"/>
          <w:sz w:val="24"/>
          <w:szCs w:val="24"/>
        </w:rPr>
        <w:t>registered as a company limited by guarantee because all profits go back into the company to serve its charitable purposes.</w:t>
      </w:r>
    </w:p>
    <w:p w:rsidR="00F811C1" w:rsidRPr="00F927D4" w:rsidRDefault="00F811C1" w:rsidP="00F811C1">
      <w:pPr>
        <w:rPr>
          <w:rFonts w:ascii="Times New Roman" w:hAnsi="Times New Roman" w:cs="Times New Roman"/>
          <w:color w:val="000000"/>
          <w:sz w:val="24"/>
          <w:szCs w:val="24"/>
        </w:rPr>
      </w:pPr>
      <w:r w:rsidRPr="00F927D4">
        <w:rPr>
          <w:rFonts w:ascii="Times New Roman" w:hAnsi="Times New Roman" w:cs="Times New Roman"/>
          <w:color w:val="000000"/>
          <w:sz w:val="24"/>
          <w:szCs w:val="24"/>
        </w:rPr>
        <w:t>The recommended steps for setting up a non-profit in Ghana include:</w:t>
      </w:r>
    </w:p>
    <w:p w:rsidR="00F811C1" w:rsidRPr="00F927D4" w:rsidRDefault="00F811C1" w:rsidP="00F811C1">
      <w:pPr>
        <w:pStyle w:val="ListParagraph"/>
        <w:numPr>
          <w:ilvl w:val="0"/>
          <w:numId w:val="2"/>
        </w:numPr>
        <w:rPr>
          <w:color w:val="000000"/>
        </w:rPr>
      </w:pPr>
      <w:r w:rsidRPr="00F927D4">
        <w:rPr>
          <w:color w:val="000000"/>
        </w:rPr>
        <w:t>Developing a vision and mission;</w:t>
      </w:r>
    </w:p>
    <w:p w:rsidR="00F811C1" w:rsidRPr="00F927D4" w:rsidRDefault="00F811C1" w:rsidP="00F811C1">
      <w:pPr>
        <w:pStyle w:val="ListParagraph"/>
        <w:numPr>
          <w:ilvl w:val="0"/>
          <w:numId w:val="2"/>
        </w:numPr>
        <w:rPr>
          <w:color w:val="000000"/>
        </w:rPr>
      </w:pPr>
      <w:r w:rsidRPr="00F927D4">
        <w:rPr>
          <w:color w:val="000000"/>
        </w:rPr>
        <w:t>Developing goals and objectives;</w:t>
      </w:r>
    </w:p>
    <w:p w:rsidR="00F811C1" w:rsidRPr="00F927D4" w:rsidRDefault="00F811C1" w:rsidP="00F811C1">
      <w:pPr>
        <w:pStyle w:val="ListParagraph"/>
        <w:numPr>
          <w:ilvl w:val="0"/>
          <w:numId w:val="2"/>
        </w:numPr>
        <w:rPr>
          <w:color w:val="000000"/>
        </w:rPr>
      </w:pPr>
      <w:r w:rsidRPr="00F927D4">
        <w:rPr>
          <w:color w:val="000000"/>
        </w:rPr>
        <w:t>Setting up a Board of Directors;</w:t>
      </w:r>
    </w:p>
    <w:p w:rsidR="00F811C1" w:rsidRPr="00F927D4" w:rsidRDefault="00F811C1" w:rsidP="00F811C1">
      <w:pPr>
        <w:pStyle w:val="ListParagraph"/>
        <w:numPr>
          <w:ilvl w:val="0"/>
          <w:numId w:val="2"/>
        </w:numPr>
        <w:rPr>
          <w:color w:val="000000"/>
        </w:rPr>
      </w:pPr>
      <w:r w:rsidRPr="00F927D4">
        <w:rPr>
          <w:color w:val="000000"/>
        </w:rPr>
        <w:lastRenderedPageBreak/>
        <w:t>Drafting a Constitution; and</w:t>
      </w:r>
    </w:p>
    <w:p w:rsidR="00F811C1" w:rsidRPr="00F927D4" w:rsidRDefault="00F811C1" w:rsidP="00F811C1">
      <w:pPr>
        <w:pStyle w:val="ListParagraph"/>
        <w:numPr>
          <w:ilvl w:val="0"/>
          <w:numId w:val="2"/>
        </w:numPr>
        <w:rPr>
          <w:color w:val="000000"/>
        </w:rPr>
      </w:pPr>
      <w:r w:rsidRPr="00F927D4">
        <w:rPr>
          <w:color w:val="000000"/>
        </w:rPr>
        <w:t>Registering in Ghana.</w:t>
      </w:r>
    </w:p>
    <w:p w:rsidR="00F811C1" w:rsidRPr="00F927D4" w:rsidRDefault="00F811C1" w:rsidP="00F811C1">
      <w:pPr>
        <w:rPr>
          <w:rFonts w:ascii="Times New Roman" w:hAnsi="Times New Roman" w:cs="Times New Roman"/>
          <w:color w:val="000000"/>
          <w:sz w:val="24"/>
          <w:szCs w:val="24"/>
        </w:rPr>
      </w:pPr>
      <w:r w:rsidRPr="00F927D4">
        <w:rPr>
          <w:rFonts w:ascii="Times New Roman" w:hAnsi="Times New Roman" w:cs="Times New Roman"/>
          <w:color w:val="000000"/>
          <w:sz w:val="24"/>
          <w:szCs w:val="24"/>
        </w:rPr>
        <w:t xml:space="preserve">The Constitution generally should include: </w:t>
      </w:r>
    </w:p>
    <w:p w:rsidR="00F811C1" w:rsidRPr="00F927D4" w:rsidRDefault="00F811C1" w:rsidP="00F811C1">
      <w:pPr>
        <w:pStyle w:val="ListParagraph"/>
        <w:numPr>
          <w:ilvl w:val="0"/>
          <w:numId w:val="3"/>
        </w:numPr>
        <w:rPr>
          <w:color w:val="000000"/>
        </w:rPr>
      </w:pPr>
      <w:r w:rsidRPr="00F927D4">
        <w:rPr>
          <w:color w:val="000000"/>
        </w:rPr>
        <w:t>The official name of the organization;</w:t>
      </w:r>
    </w:p>
    <w:p w:rsidR="00F811C1" w:rsidRPr="00F927D4" w:rsidRDefault="00F811C1" w:rsidP="00F811C1">
      <w:pPr>
        <w:pStyle w:val="ListParagraph"/>
        <w:numPr>
          <w:ilvl w:val="0"/>
          <w:numId w:val="3"/>
        </w:numPr>
        <w:rPr>
          <w:color w:val="000000"/>
        </w:rPr>
      </w:pPr>
      <w:r w:rsidRPr="00F927D4">
        <w:rPr>
          <w:color w:val="000000"/>
        </w:rPr>
        <w:t>The mission and goals of the organization;</w:t>
      </w:r>
    </w:p>
    <w:p w:rsidR="00F811C1" w:rsidRPr="00F927D4" w:rsidRDefault="00F811C1" w:rsidP="00F811C1">
      <w:pPr>
        <w:pStyle w:val="ListParagraph"/>
        <w:numPr>
          <w:ilvl w:val="0"/>
          <w:numId w:val="3"/>
        </w:numPr>
        <w:rPr>
          <w:color w:val="000000"/>
        </w:rPr>
      </w:pPr>
      <w:r w:rsidRPr="00F927D4">
        <w:rPr>
          <w:color w:val="000000"/>
        </w:rPr>
        <w:t>The registered office;</w:t>
      </w:r>
    </w:p>
    <w:p w:rsidR="00F811C1" w:rsidRPr="00F927D4" w:rsidRDefault="00F811C1" w:rsidP="00F811C1">
      <w:pPr>
        <w:pStyle w:val="ListParagraph"/>
        <w:numPr>
          <w:ilvl w:val="0"/>
          <w:numId w:val="3"/>
        </w:numPr>
        <w:rPr>
          <w:color w:val="000000"/>
        </w:rPr>
      </w:pPr>
      <w:r w:rsidRPr="00F927D4">
        <w:rPr>
          <w:color w:val="000000"/>
        </w:rPr>
        <w:t>The program areas;</w:t>
      </w:r>
    </w:p>
    <w:p w:rsidR="00F811C1" w:rsidRPr="00F927D4" w:rsidRDefault="00F811C1" w:rsidP="00F811C1">
      <w:pPr>
        <w:pStyle w:val="ListParagraph"/>
        <w:numPr>
          <w:ilvl w:val="0"/>
          <w:numId w:val="3"/>
        </w:numPr>
        <w:rPr>
          <w:color w:val="000000"/>
        </w:rPr>
      </w:pPr>
      <w:r w:rsidRPr="00F927D4">
        <w:rPr>
          <w:color w:val="000000"/>
        </w:rPr>
        <w:t>The requirements for members, including qualifications and length of membership;</w:t>
      </w:r>
    </w:p>
    <w:p w:rsidR="00F811C1" w:rsidRPr="00F927D4" w:rsidRDefault="00F811C1" w:rsidP="00F811C1">
      <w:pPr>
        <w:pStyle w:val="ListParagraph"/>
        <w:numPr>
          <w:ilvl w:val="0"/>
          <w:numId w:val="3"/>
        </w:numPr>
        <w:rPr>
          <w:color w:val="000000"/>
        </w:rPr>
      </w:pPr>
      <w:r w:rsidRPr="00F927D4">
        <w:rPr>
          <w:color w:val="000000"/>
        </w:rPr>
        <w:t>The size of the board and responsibilities;</w:t>
      </w:r>
    </w:p>
    <w:p w:rsidR="00F811C1" w:rsidRPr="00F927D4" w:rsidRDefault="00F811C1" w:rsidP="00F811C1">
      <w:pPr>
        <w:pStyle w:val="ListParagraph"/>
        <w:numPr>
          <w:ilvl w:val="0"/>
          <w:numId w:val="3"/>
        </w:numPr>
        <w:rPr>
          <w:color w:val="000000"/>
        </w:rPr>
      </w:pPr>
      <w:r w:rsidRPr="00F927D4">
        <w:rPr>
          <w:color w:val="000000"/>
        </w:rPr>
        <w:t>The structure of board meetings;</w:t>
      </w:r>
    </w:p>
    <w:p w:rsidR="00F811C1" w:rsidRPr="00F927D4" w:rsidRDefault="00F811C1" w:rsidP="00F811C1">
      <w:pPr>
        <w:pStyle w:val="ListParagraph"/>
        <w:numPr>
          <w:ilvl w:val="0"/>
          <w:numId w:val="3"/>
        </w:numPr>
        <w:rPr>
          <w:color w:val="000000"/>
        </w:rPr>
      </w:pPr>
      <w:r w:rsidRPr="00F927D4">
        <w:rPr>
          <w:color w:val="000000"/>
        </w:rPr>
        <w:t>The structure for committees;</w:t>
      </w:r>
    </w:p>
    <w:p w:rsidR="00F811C1" w:rsidRPr="00F927D4" w:rsidRDefault="00F811C1" w:rsidP="00F811C1">
      <w:pPr>
        <w:pStyle w:val="ListParagraph"/>
        <w:numPr>
          <w:ilvl w:val="0"/>
          <w:numId w:val="3"/>
        </w:numPr>
        <w:rPr>
          <w:color w:val="000000"/>
        </w:rPr>
      </w:pPr>
      <w:r w:rsidRPr="00F927D4">
        <w:rPr>
          <w:color w:val="000000"/>
        </w:rPr>
        <w:t>The executive positions;</w:t>
      </w:r>
    </w:p>
    <w:p w:rsidR="00F811C1" w:rsidRPr="00F927D4" w:rsidRDefault="00F811C1" w:rsidP="00F811C1">
      <w:pPr>
        <w:pStyle w:val="ListParagraph"/>
        <w:numPr>
          <w:ilvl w:val="0"/>
          <w:numId w:val="3"/>
        </w:numPr>
        <w:rPr>
          <w:color w:val="000000"/>
        </w:rPr>
      </w:pPr>
      <w:r w:rsidRPr="00F927D4">
        <w:rPr>
          <w:color w:val="000000"/>
        </w:rPr>
        <w:t>How the organization is funded;</w:t>
      </w:r>
    </w:p>
    <w:p w:rsidR="00F811C1" w:rsidRPr="00F927D4" w:rsidRDefault="00F811C1" w:rsidP="00F811C1">
      <w:pPr>
        <w:pStyle w:val="ListParagraph"/>
        <w:numPr>
          <w:ilvl w:val="0"/>
          <w:numId w:val="3"/>
        </w:numPr>
        <w:rPr>
          <w:color w:val="000000"/>
        </w:rPr>
      </w:pPr>
      <w:r w:rsidRPr="00F927D4">
        <w:rPr>
          <w:color w:val="000000"/>
        </w:rPr>
        <w:t>How funds are applied; and</w:t>
      </w:r>
    </w:p>
    <w:p w:rsidR="008B5663" w:rsidRDefault="00F811C1" w:rsidP="008B5663">
      <w:pPr>
        <w:pStyle w:val="ListParagraph"/>
        <w:numPr>
          <w:ilvl w:val="0"/>
          <w:numId w:val="3"/>
        </w:numPr>
        <w:rPr>
          <w:color w:val="000000"/>
        </w:rPr>
      </w:pPr>
      <w:r w:rsidRPr="00F927D4">
        <w:rPr>
          <w:color w:val="000000"/>
        </w:rPr>
        <w:t>The procedure for amending the constitution.</w:t>
      </w:r>
    </w:p>
    <w:p w:rsidR="008B5663" w:rsidRDefault="008B5663" w:rsidP="008B5663">
      <w:pPr>
        <w:pStyle w:val="ListParagraph"/>
        <w:ind w:left="1080"/>
        <w:rPr>
          <w:color w:val="000000"/>
        </w:rPr>
      </w:pPr>
    </w:p>
    <w:p w:rsidR="008B5663" w:rsidRDefault="008B5663" w:rsidP="008B5663">
      <w:pPr>
        <w:pStyle w:val="ListParagraph"/>
        <w:ind w:left="1080"/>
        <w:rPr>
          <w:color w:val="000000"/>
        </w:rPr>
      </w:pPr>
    </w:p>
    <w:p w:rsidR="00F811C1" w:rsidRPr="008B5663" w:rsidRDefault="00F811C1" w:rsidP="008B5663">
      <w:pPr>
        <w:pStyle w:val="ListParagraph"/>
        <w:numPr>
          <w:ilvl w:val="0"/>
          <w:numId w:val="10"/>
        </w:numPr>
        <w:rPr>
          <w:color w:val="000000"/>
        </w:rPr>
      </w:pPr>
      <w:r w:rsidRPr="008B5663">
        <w:rPr>
          <w:b/>
          <w:color w:val="000000"/>
        </w:rPr>
        <w:t>Registering with the Department of Social Welfare</w:t>
      </w:r>
      <w:r w:rsidR="008B5663" w:rsidRPr="008B5663">
        <w:rPr>
          <w:b/>
          <w:color w:val="000000"/>
        </w:rPr>
        <w:t xml:space="preserve"> (non-profits only)</w:t>
      </w:r>
    </w:p>
    <w:p w:rsidR="00F927D4" w:rsidRPr="00F927D4" w:rsidRDefault="00F927D4" w:rsidP="00F927D4">
      <w:pPr>
        <w:rPr>
          <w:rFonts w:ascii="Times New Roman" w:hAnsi="Times New Roman" w:cs="Times New Roman"/>
          <w:color w:val="000000"/>
          <w:sz w:val="24"/>
          <w:szCs w:val="24"/>
        </w:rPr>
      </w:pPr>
      <w:r w:rsidRPr="00F927D4">
        <w:rPr>
          <w:rFonts w:ascii="Times New Roman" w:hAnsi="Times New Roman" w:cs="Times New Roman"/>
          <w:color w:val="000000"/>
          <w:sz w:val="24"/>
          <w:szCs w:val="24"/>
        </w:rPr>
        <w:t>Registering a Company Limited by Guarantee in Ghana is a two-step process, including registration with the Registrar General’s Department and registration with the Department of Social Welfare.</w:t>
      </w:r>
      <w:r>
        <w:rPr>
          <w:rStyle w:val="FootnoteReference"/>
          <w:rFonts w:ascii="Times New Roman" w:hAnsi="Times New Roman" w:cs="Times New Roman"/>
          <w:color w:val="000000"/>
          <w:sz w:val="24"/>
          <w:szCs w:val="24"/>
        </w:rPr>
        <w:footnoteReference w:id="3"/>
      </w:r>
      <w:r w:rsidRPr="00F927D4">
        <w:rPr>
          <w:rFonts w:ascii="Times New Roman" w:hAnsi="Times New Roman" w:cs="Times New Roman"/>
          <w:color w:val="000000"/>
          <w:sz w:val="24"/>
          <w:szCs w:val="24"/>
        </w:rPr>
        <w:t xml:space="preserve"> </w:t>
      </w:r>
    </w:p>
    <w:p w:rsidR="00F811C1" w:rsidRPr="00F927D4" w:rsidRDefault="00F811C1" w:rsidP="00F811C1">
      <w:pPr>
        <w:spacing w:after="0" w:line="240" w:lineRule="auto"/>
        <w:jc w:val="both"/>
        <w:rPr>
          <w:rFonts w:ascii="Times New Roman" w:eastAsia="Times New Roman" w:hAnsi="Times New Roman" w:cs="Times New Roman"/>
          <w:sz w:val="24"/>
          <w:szCs w:val="24"/>
        </w:rPr>
      </w:pPr>
      <w:r w:rsidRPr="00F927D4">
        <w:rPr>
          <w:rFonts w:ascii="Times New Roman" w:eastAsia="Times New Roman" w:hAnsi="Times New Roman" w:cs="Times New Roman"/>
          <w:sz w:val="24"/>
          <w:szCs w:val="24"/>
        </w:rPr>
        <w:t>To qualify for registration with the Department of Social Welfare as a non-profit, the company:</w:t>
      </w:r>
    </w:p>
    <w:p w:rsidR="00F811C1" w:rsidRPr="00F927D4" w:rsidRDefault="00F811C1" w:rsidP="00F811C1">
      <w:pPr>
        <w:spacing w:after="0" w:line="240" w:lineRule="auto"/>
        <w:jc w:val="both"/>
        <w:rPr>
          <w:rFonts w:ascii="Times New Roman" w:eastAsia="Times New Roman" w:hAnsi="Times New Roman" w:cs="Times New Roman"/>
          <w:sz w:val="24"/>
          <w:szCs w:val="24"/>
        </w:rPr>
      </w:pPr>
    </w:p>
    <w:p w:rsidR="00F811C1" w:rsidRPr="00F927D4" w:rsidRDefault="00F811C1" w:rsidP="00F811C1">
      <w:pPr>
        <w:pStyle w:val="ListParagraph"/>
        <w:numPr>
          <w:ilvl w:val="0"/>
          <w:numId w:val="5"/>
        </w:numPr>
        <w:spacing w:after="0" w:line="240" w:lineRule="auto"/>
        <w:jc w:val="both"/>
        <w:rPr>
          <w:rFonts w:eastAsia="Times New Roman"/>
        </w:rPr>
      </w:pPr>
      <w:r w:rsidRPr="00F927D4">
        <w:rPr>
          <w:rFonts w:eastAsia="Times New Roman"/>
        </w:rPr>
        <w:t>Must be voluntary, independent and not for profit;</w:t>
      </w:r>
    </w:p>
    <w:p w:rsidR="00F811C1" w:rsidRPr="00F927D4" w:rsidRDefault="00F811C1" w:rsidP="00F811C1">
      <w:pPr>
        <w:pStyle w:val="ListParagraph"/>
        <w:numPr>
          <w:ilvl w:val="0"/>
          <w:numId w:val="5"/>
        </w:numPr>
        <w:spacing w:after="0" w:line="240" w:lineRule="auto"/>
        <w:jc w:val="both"/>
        <w:rPr>
          <w:rFonts w:eastAsia="Times New Roman"/>
        </w:rPr>
      </w:pPr>
      <w:r w:rsidRPr="00F927D4">
        <w:rPr>
          <w:rFonts w:eastAsia="Times New Roman"/>
        </w:rPr>
        <w:t>Must be working to improve circumstances and prospects of disadvantaged people who are unable to realize their potential or achieve their full rights in society;</w:t>
      </w:r>
    </w:p>
    <w:p w:rsidR="00F811C1" w:rsidRPr="00F927D4" w:rsidRDefault="00F811C1" w:rsidP="00F811C1">
      <w:pPr>
        <w:pStyle w:val="ListParagraph"/>
        <w:numPr>
          <w:ilvl w:val="0"/>
          <w:numId w:val="5"/>
        </w:numPr>
        <w:spacing w:after="0" w:line="240" w:lineRule="auto"/>
        <w:jc w:val="both"/>
        <w:rPr>
          <w:rFonts w:eastAsia="Times New Roman"/>
        </w:rPr>
      </w:pPr>
      <w:r w:rsidRPr="00F927D4">
        <w:rPr>
          <w:rFonts w:eastAsia="Times New Roman"/>
        </w:rPr>
        <w:t>Must operate within the confines of the framework of National Development Policy and Fundamental Liberties in the Laws of Ghana;</w:t>
      </w:r>
    </w:p>
    <w:p w:rsidR="00F811C1" w:rsidRPr="00F927D4" w:rsidRDefault="00F811C1" w:rsidP="00F811C1">
      <w:pPr>
        <w:pStyle w:val="ListParagraph"/>
        <w:numPr>
          <w:ilvl w:val="0"/>
          <w:numId w:val="5"/>
        </w:numPr>
        <w:spacing w:after="0" w:line="240" w:lineRule="auto"/>
        <w:jc w:val="both"/>
        <w:rPr>
          <w:rFonts w:eastAsia="Times New Roman"/>
        </w:rPr>
      </w:pPr>
      <w:r w:rsidRPr="00F927D4">
        <w:rPr>
          <w:rFonts w:eastAsia="Times New Roman"/>
        </w:rPr>
        <w:t>Must not be used to shield private for profit enterprise(s);</w:t>
      </w:r>
    </w:p>
    <w:p w:rsidR="00F811C1" w:rsidRPr="00F927D4" w:rsidRDefault="00F811C1" w:rsidP="00F811C1">
      <w:pPr>
        <w:pStyle w:val="ListParagraph"/>
        <w:numPr>
          <w:ilvl w:val="0"/>
          <w:numId w:val="5"/>
        </w:numPr>
        <w:spacing w:after="0" w:line="240" w:lineRule="auto"/>
        <w:jc w:val="both"/>
        <w:rPr>
          <w:rFonts w:eastAsia="Times New Roman"/>
        </w:rPr>
      </w:pPr>
      <w:r w:rsidRPr="00F927D4">
        <w:rPr>
          <w:rFonts w:eastAsia="Times New Roman"/>
        </w:rPr>
        <w:t>Must state their objectives clearly and concisely;</w:t>
      </w:r>
    </w:p>
    <w:p w:rsidR="00F811C1" w:rsidRPr="00F927D4" w:rsidRDefault="00F811C1" w:rsidP="00F811C1">
      <w:pPr>
        <w:pStyle w:val="ListParagraph"/>
        <w:numPr>
          <w:ilvl w:val="0"/>
          <w:numId w:val="5"/>
        </w:numPr>
        <w:spacing w:after="0" w:line="240" w:lineRule="auto"/>
        <w:jc w:val="both"/>
        <w:rPr>
          <w:rFonts w:eastAsia="Times New Roman"/>
        </w:rPr>
      </w:pPr>
      <w:r w:rsidRPr="00F927D4">
        <w:rPr>
          <w:rFonts w:eastAsia="Times New Roman"/>
        </w:rPr>
        <w:t>Must state the manner in which they are governed, in a constitution or by law or memorandum according to the law under The Companies Code, Act 179 of 1963;</w:t>
      </w:r>
    </w:p>
    <w:p w:rsidR="00F811C1" w:rsidRPr="00F927D4" w:rsidRDefault="00F811C1" w:rsidP="00F811C1">
      <w:pPr>
        <w:pStyle w:val="ListParagraph"/>
        <w:numPr>
          <w:ilvl w:val="0"/>
          <w:numId w:val="5"/>
        </w:numPr>
        <w:spacing w:after="0" w:line="240" w:lineRule="auto"/>
        <w:jc w:val="both"/>
        <w:rPr>
          <w:rFonts w:eastAsia="Times New Roman"/>
        </w:rPr>
      </w:pPr>
      <w:r w:rsidRPr="00F927D4">
        <w:rPr>
          <w:rFonts w:eastAsia="Times New Roman"/>
        </w:rPr>
        <w:t>Must provide a general account of the organization’s work method, activities and scope;</w:t>
      </w:r>
    </w:p>
    <w:p w:rsidR="00F811C1" w:rsidRPr="00F927D4" w:rsidRDefault="00F811C1" w:rsidP="00F811C1">
      <w:pPr>
        <w:pStyle w:val="ListParagraph"/>
        <w:numPr>
          <w:ilvl w:val="0"/>
          <w:numId w:val="5"/>
        </w:numPr>
        <w:spacing w:after="0" w:line="240" w:lineRule="auto"/>
        <w:jc w:val="both"/>
        <w:rPr>
          <w:rFonts w:eastAsia="Times New Roman"/>
        </w:rPr>
      </w:pPr>
      <w:r w:rsidRPr="00F927D4">
        <w:rPr>
          <w:rFonts w:eastAsia="Times New Roman"/>
        </w:rPr>
        <w:t>Must provide a statement of sources of income and fields of expenditure;</w:t>
      </w:r>
    </w:p>
    <w:p w:rsidR="00F811C1" w:rsidRPr="00F927D4" w:rsidRDefault="00F811C1" w:rsidP="00F811C1">
      <w:pPr>
        <w:pStyle w:val="ListParagraph"/>
        <w:numPr>
          <w:ilvl w:val="0"/>
          <w:numId w:val="5"/>
        </w:numPr>
        <w:spacing w:after="0" w:line="240" w:lineRule="auto"/>
        <w:jc w:val="both"/>
        <w:rPr>
          <w:rFonts w:eastAsia="Times New Roman"/>
        </w:rPr>
      </w:pPr>
      <w:r w:rsidRPr="00F927D4">
        <w:rPr>
          <w:rFonts w:eastAsia="Times New Roman"/>
        </w:rPr>
        <w:t>Must be managed and controlled by their members; and</w:t>
      </w:r>
    </w:p>
    <w:p w:rsidR="00F811C1" w:rsidRPr="00F927D4" w:rsidRDefault="00F811C1" w:rsidP="00F811C1">
      <w:pPr>
        <w:pStyle w:val="ListParagraph"/>
        <w:numPr>
          <w:ilvl w:val="0"/>
          <w:numId w:val="5"/>
        </w:numPr>
        <w:spacing w:after="0" w:line="240" w:lineRule="auto"/>
        <w:jc w:val="both"/>
        <w:rPr>
          <w:rFonts w:eastAsia="Times New Roman"/>
        </w:rPr>
      </w:pPr>
      <w:r w:rsidRPr="00F927D4">
        <w:rPr>
          <w:rFonts w:eastAsia="Times New Roman"/>
        </w:rPr>
        <w:t xml:space="preserve">Must submit annual reports by March of every year to the Department of Social Welfare. </w:t>
      </w:r>
    </w:p>
    <w:p w:rsidR="00F811C1" w:rsidRPr="00F927D4" w:rsidRDefault="00F811C1" w:rsidP="00F811C1">
      <w:pPr>
        <w:spacing w:after="0" w:line="240" w:lineRule="auto"/>
        <w:jc w:val="both"/>
        <w:rPr>
          <w:rFonts w:ascii="Times New Roman" w:eastAsia="Times New Roman" w:hAnsi="Times New Roman" w:cs="Times New Roman"/>
          <w:sz w:val="24"/>
          <w:szCs w:val="24"/>
        </w:rPr>
      </w:pPr>
    </w:p>
    <w:p w:rsidR="00F811C1" w:rsidRPr="00F927D4" w:rsidRDefault="00F811C1" w:rsidP="00F811C1">
      <w:pPr>
        <w:spacing w:after="0" w:line="240" w:lineRule="auto"/>
        <w:jc w:val="both"/>
        <w:rPr>
          <w:rFonts w:ascii="Times New Roman" w:eastAsia="Times New Roman" w:hAnsi="Times New Roman" w:cs="Times New Roman"/>
          <w:sz w:val="24"/>
          <w:szCs w:val="24"/>
        </w:rPr>
      </w:pPr>
      <w:r w:rsidRPr="00F927D4">
        <w:rPr>
          <w:rFonts w:ascii="Times New Roman" w:eastAsia="Times New Roman" w:hAnsi="Times New Roman" w:cs="Times New Roman"/>
          <w:sz w:val="24"/>
          <w:szCs w:val="24"/>
        </w:rPr>
        <w:t>To register with the Department of Social Welfare as a non-profit requires the submission of:</w:t>
      </w:r>
    </w:p>
    <w:p w:rsidR="00F811C1" w:rsidRPr="00F927D4" w:rsidRDefault="00F811C1" w:rsidP="00F811C1">
      <w:pPr>
        <w:spacing w:after="0" w:line="240" w:lineRule="auto"/>
        <w:jc w:val="both"/>
        <w:rPr>
          <w:rFonts w:ascii="Times New Roman" w:eastAsia="Times New Roman" w:hAnsi="Times New Roman" w:cs="Times New Roman"/>
          <w:sz w:val="24"/>
          <w:szCs w:val="24"/>
        </w:rPr>
      </w:pPr>
      <w:r w:rsidRPr="00F927D4">
        <w:rPr>
          <w:rFonts w:ascii="Times New Roman" w:eastAsia="Times New Roman" w:hAnsi="Times New Roman" w:cs="Times New Roman"/>
          <w:sz w:val="24"/>
          <w:szCs w:val="24"/>
        </w:rPr>
        <w:lastRenderedPageBreak/>
        <w:t xml:space="preserve"> </w:t>
      </w:r>
    </w:p>
    <w:p w:rsidR="00F811C1" w:rsidRPr="00F927D4" w:rsidRDefault="00F811C1" w:rsidP="00F811C1">
      <w:pPr>
        <w:pStyle w:val="ListParagraph"/>
        <w:numPr>
          <w:ilvl w:val="1"/>
          <w:numId w:val="4"/>
        </w:numPr>
        <w:spacing w:after="0" w:line="240" w:lineRule="auto"/>
        <w:ind w:left="720" w:firstLine="360"/>
        <w:jc w:val="both"/>
        <w:rPr>
          <w:color w:val="000000"/>
        </w:rPr>
      </w:pPr>
      <w:r w:rsidRPr="00F927D4">
        <w:rPr>
          <w:color w:val="000000"/>
        </w:rPr>
        <w:t>The Certificate of Incorporation and the Certificate to Commence Business;</w:t>
      </w:r>
    </w:p>
    <w:p w:rsidR="00F811C1" w:rsidRPr="00F927D4" w:rsidRDefault="00F811C1" w:rsidP="00F811C1">
      <w:pPr>
        <w:pStyle w:val="ListParagraph"/>
        <w:numPr>
          <w:ilvl w:val="1"/>
          <w:numId w:val="4"/>
        </w:numPr>
        <w:spacing w:after="0" w:line="240" w:lineRule="auto"/>
        <w:ind w:left="720" w:firstLine="360"/>
        <w:jc w:val="both"/>
        <w:rPr>
          <w:color w:val="000000"/>
        </w:rPr>
      </w:pPr>
      <w:r w:rsidRPr="00F927D4">
        <w:rPr>
          <w:color w:val="000000"/>
        </w:rPr>
        <w:t>An application letter to the Director on company letterhead;</w:t>
      </w:r>
    </w:p>
    <w:p w:rsidR="00F811C1" w:rsidRPr="00F927D4" w:rsidRDefault="00F811C1" w:rsidP="00F811C1">
      <w:pPr>
        <w:pStyle w:val="ListParagraph"/>
        <w:numPr>
          <w:ilvl w:val="1"/>
          <w:numId w:val="4"/>
        </w:numPr>
        <w:spacing w:after="0" w:line="240" w:lineRule="auto"/>
        <w:ind w:left="720" w:firstLine="360"/>
        <w:jc w:val="both"/>
        <w:rPr>
          <w:color w:val="000000"/>
        </w:rPr>
      </w:pPr>
      <w:r w:rsidRPr="00F927D4">
        <w:rPr>
          <w:color w:val="000000"/>
        </w:rPr>
        <w:t>A copy of the Constitution;</w:t>
      </w:r>
    </w:p>
    <w:p w:rsidR="00F811C1" w:rsidRPr="00F927D4" w:rsidRDefault="00F811C1" w:rsidP="00F811C1">
      <w:pPr>
        <w:pStyle w:val="ListParagraph"/>
        <w:numPr>
          <w:ilvl w:val="1"/>
          <w:numId w:val="4"/>
        </w:numPr>
        <w:spacing w:after="0" w:line="240" w:lineRule="auto"/>
        <w:ind w:left="720" w:firstLine="360"/>
        <w:jc w:val="both"/>
        <w:rPr>
          <w:color w:val="000000"/>
        </w:rPr>
      </w:pPr>
      <w:r w:rsidRPr="00F927D4">
        <w:rPr>
          <w:color w:val="000000"/>
        </w:rPr>
        <w:t>A non-profit profile form;</w:t>
      </w:r>
    </w:p>
    <w:p w:rsidR="00F811C1" w:rsidRPr="00F927D4" w:rsidRDefault="00F811C1" w:rsidP="00F811C1">
      <w:pPr>
        <w:pStyle w:val="ListParagraph"/>
        <w:numPr>
          <w:ilvl w:val="1"/>
          <w:numId w:val="4"/>
        </w:numPr>
        <w:spacing w:after="0" w:line="240" w:lineRule="auto"/>
        <w:ind w:left="720" w:firstLine="360"/>
        <w:jc w:val="both"/>
        <w:rPr>
          <w:color w:val="000000"/>
        </w:rPr>
      </w:pPr>
      <w:r w:rsidRPr="00F927D4">
        <w:rPr>
          <w:color w:val="000000"/>
        </w:rPr>
        <w:t>A social investigation report;</w:t>
      </w:r>
    </w:p>
    <w:p w:rsidR="00F811C1" w:rsidRPr="00F927D4" w:rsidRDefault="00F811C1" w:rsidP="00F811C1">
      <w:pPr>
        <w:pStyle w:val="ListParagraph"/>
        <w:numPr>
          <w:ilvl w:val="1"/>
          <w:numId w:val="4"/>
        </w:numPr>
        <w:spacing w:after="0" w:line="240" w:lineRule="auto"/>
        <w:ind w:left="720" w:firstLine="360"/>
        <w:jc w:val="both"/>
        <w:rPr>
          <w:color w:val="000000"/>
        </w:rPr>
      </w:pPr>
      <w:r w:rsidRPr="00F927D4">
        <w:rPr>
          <w:color w:val="000000"/>
        </w:rPr>
        <w:t>A recommendation letter from the municipality where the company is located;</w:t>
      </w:r>
    </w:p>
    <w:p w:rsidR="00F811C1" w:rsidRPr="00F927D4" w:rsidRDefault="00F811C1" w:rsidP="00F811C1">
      <w:pPr>
        <w:pStyle w:val="ListParagraph"/>
        <w:numPr>
          <w:ilvl w:val="1"/>
          <w:numId w:val="4"/>
        </w:numPr>
        <w:spacing w:after="0" w:line="240" w:lineRule="auto"/>
        <w:ind w:left="720" w:firstLine="360"/>
        <w:jc w:val="both"/>
        <w:rPr>
          <w:color w:val="000000"/>
        </w:rPr>
      </w:pPr>
      <w:r w:rsidRPr="00F927D4">
        <w:rPr>
          <w:color w:val="000000"/>
        </w:rPr>
        <w:t>A company profile (brochure); and</w:t>
      </w:r>
    </w:p>
    <w:p w:rsidR="00F811C1" w:rsidRPr="00F927D4" w:rsidRDefault="00F811C1" w:rsidP="00F811C1">
      <w:pPr>
        <w:pStyle w:val="ListParagraph"/>
        <w:numPr>
          <w:ilvl w:val="1"/>
          <w:numId w:val="4"/>
        </w:numPr>
        <w:spacing w:after="0" w:line="240" w:lineRule="auto"/>
        <w:ind w:left="720" w:firstLine="360"/>
        <w:jc w:val="both"/>
        <w:rPr>
          <w:color w:val="000000"/>
        </w:rPr>
      </w:pPr>
      <w:r w:rsidRPr="00F927D4">
        <w:rPr>
          <w:color w:val="000000"/>
        </w:rPr>
        <w:t>3 copies of an endorsement letter from the regional office of Social Welfare.</w:t>
      </w:r>
      <w:r w:rsidRPr="00F927D4">
        <w:rPr>
          <w:rFonts w:eastAsia="Times New Roman"/>
        </w:rPr>
        <w:t xml:space="preserve"> </w:t>
      </w:r>
    </w:p>
    <w:p w:rsidR="00F811C1" w:rsidRPr="00F927D4" w:rsidRDefault="00F811C1" w:rsidP="00F811C1">
      <w:pPr>
        <w:spacing w:after="0" w:line="240" w:lineRule="auto"/>
        <w:jc w:val="both"/>
        <w:rPr>
          <w:rFonts w:ascii="Times New Roman" w:eastAsia="Times New Roman" w:hAnsi="Times New Roman" w:cs="Times New Roman"/>
          <w:sz w:val="24"/>
          <w:szCs w:val="24"/>
        </w:rPr>
      </w:pPr>
    </w:p>
    <w:p w:rsidR="00F811C1" w:rsidRPr="00F927D4" w:rsidRDefault="00F811C1" w:rsidP="00F811C1">
      <w:pPr>
        <w:spacing w:after="0" w:line="240" w:lineRule="auto"/>
        <w:jc w:val="both"/>
        <w:rPr>
          <w:rFonts w:ascii="Times New Roman" w:eastAsia="Times New Roman" w:hAnsi="Times New Roman" w:cs="Times New Roman"/>
          <w:sz w:val="24"/>
          <w:szCs w:val="24"/>
        </w:rPr>
      </w:pPr>
      <w:r w:rsidRPr="00F927D4">
        <w:rPr>
          <w:rFonts w:ascii="Times New Roman" w:eastAsia="Times New Roman" w:hAnsi="Times New Roman" w:cs="Times New Roman"/>
          <w:sz w:val="24"/>
          <w:szCs w:val="24"/>
        </w:rPr>
        <w:t>Companies Limited by Guarantee are required to renew their status every year by submitting to the Department of Social Welfare the following:</w:t>
      </w:r>
    </w:p>
    <w:p w:rsidR="00F811C1" w:rsidRPr="00F927D4" w:rsidRDefault="00F811C1" w:rsidP="00F811C1">
      <w:pPr>
        <w:spacing w:after="0" w:line="240" w:lineRule="auto"/>
        <w:jc w:val="both"/>
        <w:rPr>
          <w:rFonts w:ascii="Times New Roman" w:eastAsia="Times New Roman" w:hAnsi="Times New Roman" w:cs="Times New Roman"/>
          <w:sz w:val="24"/>
          <w:szCs w:val="24"/>
        </w:rPr>
      </w:pPr>
      <w:r w:rsidRPr="00F927D4">
        <w:rPr>
          <w:rFonts w:ascii="Times New Roman" w:eastAsia="Times New Roman" w:hAnsi="Times New Roman" w:cs="Times New Roman"/>
          <w:sz w:val="24"/>
          <w:szCs w:val="24"/>
        </w:rPr>
        <w:t xml:space="preserve"> </w:t>
      </w:r>
    </w:p>
    <w:p w:rsidR="00F811C1" w:rsidRPr="00F927D4" w:rsidRDefault="00F811C1" w:rsidP="00F811C1">
      <w:pPr>
        <w:pStyle w:val="ListParagraph"/>
        <w:numPr>
          <w:ilvl w:val="0"/>
          <w:numId w:val="6"/>
        </w:numPr>
        <w:spacing w:after="0" w:line="240" w:lineRule="auto"/>
        <w:jc w:val="both"/>
        <w:rPr>
          <w:rFonts w:eastAsia="Times New Roman"/>
        </w:rPr>
      </w:pPr>
      <w:r w:rsidRPr="00F927D4">
        <w:rPr>
          <w:rFonts w:eastAsia="Times New Roman"/>
        </w:rPr>
        <w:t>An annual report;</w:t>
      </w:r>
    </w:p>
    <w:p w:rsidR="00F811C1" w:rsidRPr="00F927D4" w:rsidRDefault="00F811C1" w:rsidP="00F811C1">
      <w:pPr>
        <w:pStyle w:val="ListParagraph"/>
        <w:numPr>
          <w:ilvl w:val="0"/>
          <w:numId w:val="6"/>
        </w:numPr>
        <w:spacing w:after="0" w:line="240" w:lineRule="auto"/>
        <w:jc w:val="both"/>
        <w:rPr>
          <w:rFonts w:eastAsia="Times New Roman"/>
        </w:rPr>
      </w:pPr>
      <w:r w:rsidRPr="00F927D4">
        <w:rPr>
          <w:rFonts w:eastAsia="Times New Roman"/>
        </w:rPr>
        <w:t>A second financial report;</w:t>
      </w:r>
    </w:p>
    <w:p w:rsidR="00F811C1" w:rsidRPr="00F927D4" w:rsidRDefault="00F811C1" w:rsidP="00F811C1">
      <w:pPr>
        <w:pStyle w:val="ListParagraph"/>
        <w:numPr>
          <w:ilvl w:val="0"/>
          <w:numId w:val="6"/>
        </w:numPr>
        <w:spacing w:after="0" w:line="240" w:lineRule="auto"/>
        <w:jc w:val="both"/>
        <w:rPr>
          <w:rFonts w:eastAsia="Times New Roman"/>
        </w:rPr>
      </w:pPr>
      <w:r w:rsidRPr="00F927D4">
        <w:rPr>
          <w:rFonts w:eastAsia="Times New Roman"/>
        </w:rPr>
        <w:t xml:space="preserve">A renewal form; and </w:t>
      </w:r>
    </w:p>
    <w:p w:rsidR="00F811C1" w:rsidRPr="00F927D4" w:rsidRDefault="00F811C1" w:rsidP="00F811C1">
      <w:pPr>
        <w:pStyle w:val="ListParagraph"/>
        <w:numPr>
          <w:ilvl w:val="0"/>
          <w:numId w:val="6"/>
        </w:numPr>
        <w:spacing w:after="0" w:line="240" w:lineRule="auto"/>
        <w:jc w:val="both"/>
        <w:rPr>
          <w:rFonts w:eastAsia="Times New Roman"/>
        </w:rPr>
      </w:pPr>
      <w:r w:rsidRPr="00F927D4">
        <w:rPr>
          <w:rFonts w:eastAsia="Times New Roman"/>
        </w:rPr>
        <w:t>A renewal fee of 5 cedi.</w:t>
      </w:r>
    </w:p>
    <w:p w:rsidR="00F811C1" w:rsidRPr="00F927D4" w:rsidRDefault="00F811C1" w:rsidP="00F811C1">
      <w:pPr>
        <w:spacing w:after="0" w:line="240" w:lineRule="auto"/>
        <w:jc w:val="both"/>
        <w:rPr>
          <w:rFonts w:ascii="Times New Roman" w:eastAsia="Times New Roman" w:hAnsi="Times New Roman" w:cs="Times New Roman"/>
          <w:sz w:val="24"/>
          <w:szCs w:val="24"/>
        </w:rPr>
      </w:pPr>
    </w:p>
    <w:p w:rsidR="00F811C1" w:rsidRPr="008B5663" w:rsidRDefault="008B5663" w:rsidP="008B5663">
      <w:pPr>
        <w:pStyle w:val="ListParagraph"/>
        <w:numPr>
          <w:ilvl w:val="0"/>
          <w:numId w:val="10"/>
        </w:numPr>
        <w:spacing w:after="0" w:line="240" w:lineRule="auto"/>
        <w:jc w:val="both"/>
        <w:rPr>
          <w:rFonts w:eastAsia="Times New Roman"/>
          <w:b/>
        </w:rPr>
      </w:pPr>
      <w:r w:rsidRPr="008B5663">
        <w:rPr>
          <w:rFonts w:eastAsia="Times New Roman"/>
          <w:b/>
        </w:rPr>
        <w:t>Registering with GIPC</w:t>
      </w:r>
    </w:p>
    <w:p w:rsidR="00F811C1" w:rsidRPr="00F927D4" w:rsidRDefault="00F811C1" w:rsidP="00F811C1">
      <w:pPr>
        <w:autoSpaceDE w:val="0"/>
        <w:autoSpaceDN w:val="0"/>
        <w:adjustRightInd w:val="0"/>
        <w:spacing w:after="0" w:line="240" w:lineRule="auto"/>
        <w:rPr>
          <w:rFonts w:ascii="Times New Roman" w:hAnsi="Times New Roman" w:cs="Times New Roman"/>
          <w:sz w:val="24"/>
          <w:szCs w:val="24"/>
        </w:rPr>
      </w:pPr>
    </w:p>
    <w:p w:rsidR="008B5663" w:rsidRPr="00F927D4" w:rsidRDefault="008B5663" w:rsidP="008B5663">
      <w:pPr>
        <w:rPr>
          <w:rFonts w:ascii="Times New Roman" w:hAnsi="Times New Roman" w:cs="Times New Roman"/>
          <w:sz w:val="24"/>
          <w:szCs w:val="24"/>
        </w:rPr>
      </w:pPr>
      <w:r>
        <w:rPr>
          <w:rFonts w:ascii="Times New Roman" w:hAnsi="Times New Roman" w:cs="Times New Roman"/>
          <w:sz w:val="24"/>
          <w:szCs w:val="24"/>
        </w:rPr>
        <w:t>A</w:t>
      </w:r>
      <w:r w:rsidRPr="00F927D4">
        <w:rPr>
          <w:rFonts w:ascii="Times New Roman" w:hAnsi="Times New Roman" w:cs="Times New Roman"/>
          <w:sz w:val="24"/>
          <w:szCs w:val="24"/>
        </w:rPr>
        <w:t xml:space="preserve">n enterprise with foreign participation must register with the Ghana Investment Promotion Centre </w:t>
      </w:r>
      <w:r>
        <w:rPr>
          <w:rFonts w:ascii="Times New Roman" w:hAnsi="Times New Roman" w:cs="Times New Roman"/>
          <w:sz w:val="24"/>
          <w:szCs w:val="24"/>
        </w:rPr>
        <w:t>(GIPC)</w:t>
      </w:r>
      <w:r w:rsidR="009C57A6" w:rsidRPr="00F927D4">
        <w:rPr>
          <w:rFonts w:ascii="Times New Roman" w:hAnsi="Times New Roman" w:cs="Times New Roman"/>
          <w:sz w:val="24"/>
          <w:szCs w:val="24"/>
        </w:rPr>
        <w:tab/>
      </w:r>
      <w:r w:rsidR="009C57A6">
        <w:rPr>
          <w:rFonts w:ascii="Times New Roman" w:hAnsi="Times New Roman" w:cs="Times New Roman"/>
          <w:sz w:val="24"/>
          <w:szCs w:val="24"/>
        </w:rPr>
        <w:t>(</w:t>
      </w:r>
      <w:hyperlink r:id="rId8" w:history="1">
        <w:r w:rsidR="009C57A6" w:rsidRPr="00F927D4">
          <w:rPr>
            <w:rStyle w:val="Hyperlink"/>
            <w:rFonts w:ascii="Times New Roman" w:hAnsi="Times New Roman" w:cs="Times New Roman"/>
            <w:sz w:val="24"/>
            <w:szCs w:val="24"/>
          </w:rPr>
          <w:t>www.gipc.org.gh</w:t>
        </w:r>
      </w:hyperlink>
      <w:r w:rsidR="009C57A6">
        <w:rPr>
          <w:rFonts w:ascii="Times New Roman" w:hAnsi="Times New Roman" w:cs="Times New Roman"/>
          <w:sz w:val="24"/>
          <w:szCs w:val="24"/>
        </w:rPr>
        <w:t xml:space="preserve">) </w:t>
      </w:r>
      <w:r w:rsidRPr="00F927D4">
        <w:rPr>
          <w:rFonts w:ascii="Times New Roman" w:hAnsi="Times New Roman" w:cs="Times New Roman"/>
          <w:sz w:val="24"/>
          <w:szCs w:val="24"/>
        </w:rPr>
        <w:t>after incorporation or registration and before commencing operations. Registration must be renewed every two years. This requirement was put in place through section 24 of the Ghana Investment Promotion Centre Act, 2013 (Act 865). Certain activities, listed in section 27 of the Act are reserved for Ghanaians.</w:t>
      </w:r>
      <w:r w:rsidRPr="00F927D4">
        <w:rPr>
          <w:rStyle w:val="FootnoteReference"/>
          <w:rFonts w:ascii="Times New Roman" w:hAnsi="Times New Roman" w:cs="Times New Roman"/>
          <w:sz w:val="24"/>
          <w:szCs w:val="24"/>
        </w:rPr>
        <w:footnoteReference w:id="4"/>
      </w:r>
      <w:r w:rsidRPr="00F927D4">
        <w:rPr>
          <w:rFonts w:ascii="Times New Roman" w:hAnsi="Times New Roman" w:cs="Times New Roman"/>
          <w:sz w:val="24"/>
          <w:szCs w:val="24"/>
        </w:rPr>
        <w:t xml:space="preserve">All other activities may be performed by enterprises with foreign participation (section 28). The capital requirements in section 28 for foreign owners are very high, but section 29 provides an exemption from the minimum capital requirement for enterprises set up solely for export trading and manufacturing. Section 28 also includes a requirement to employ at least 20 Ghanaians. It is not clear whether the exemption in section 29 applies to this requirement as well. </w:t>
      </w:r>
    </w:p>
    <w:p w:rsidR="000D32A9" w:rsidRPr="008B5663" w:rsidRDefault="008B5663" w:rsidP="008B5663">
      <w:pPr>
        <w:pStyle w:val="ListParagraph"/>
        <w:numPr>
          <w:ilvl w:val="0"/>
          <w:numId w:val="10"/>
        </w:numPr>
        <w:rPr>
          <w:b/>
        </w:rPr>
      </w:pPr>
      <w:r>
        <w:rPr>
          <w:b/>
        </w:rPr>
        <w:t>Registering with GEPC</w:t>
      </w:r>
    </w:p>
    <w:p w:rsidR="00633D33" w:rsidRPr="00F927D4" w:rsidRDefault="008B5663" w:rsidP="00633D33">
      <w:pPr>
        <w:rPr>
          <w:rFonts w:ascii="Times New Roman" w:hAnsi="Times New Roman" w:cs="Times New Roman"/>
          <w:sz w:val="24"/>
          <w:szCs w:val="24"/>
        </w:rPr>
      </w:pPr>
      <w:r>
        <w:rPr>
          <w:rFonts w:ascii="Times New Roman" w:hAnsi="Times New Roman" w:cs="Times New Roman"/>
          <w:sz w:val="24"/>
          <w:szCs w:val="24"/>
        </w:rPr>
        <w:t xml:space="preserve">There is no clear requirement to register with the </w:t>
      </w:r>
      <w:r w:rsidR="00633D33" w:rsidRPr="00F927D4">
        <w:rPr>
          <w:rFonts w:ascii="Times New Roman" w:hAnsi="Times New Roman" w:cs="Times New Roman"/>
          <w:sz w:val="24"/>
          <w:szCs w:val="24"/>
        </w:rPr>
        <w:t>Ghana Export Promotion Council (GEPC)</w:t>
      </w:r>
      <w:r>
        <w:rPr>
          <w:rFonts w:ascii="Times New Roman" w:hAnsi="Times New Roman" w:cs="Times New Roman"/>
          <w:sz w:val="24"/>
          <w:szCs w:val="24"/>
        </w:rPr>
        <w:t>, but it may be very advantageous to do so. The GEPC is an autonomous body set up in 1969 under the aegis of the Ministry of Trade and Industry to promote</w:t>
      </w:r>
      <w:r w:rsidR="00633D33" w:rsidRPr="00F927D4">
        <w:rPr>
          <w:rFonts w:ascii="Times New Roman" w:hAnsi="Times New Roman" w:cs="Times New Roman"/>
          <w:sz w:val="24"/>
          <w:szCs w:val="24"/>
        </w:rPr>
        <w:t xml:space="preserve"> non-traditional exports from Ghana.</w:t>
      </w:r>
      <w:r w:rsidR="00633D33" w:rsidRPr="00F927D4">
        <w:rPr>
          <w:rStyle w:val="FootnoteReference"/>
          <w:rFonts w:ascii="Times New Roman" w:hAnsi="Times New Roman" w:cs="Times New Roman"/>
          <w:sz w:val="24"/>
          <w:szCs w:val="24"/>
        </w:rPr>
        <w:footnoteReference w:id="5"/>
      </w:r>
      <w:r w:rsidR="00633D33" w:rsidRPr="00F927D4">
        <w:rPr>
          <w:rFonts w:ascii="Times New Roman" w:hAnsi="Times New Roman" w:cs="Times New Roman"/>
          <w:sz w:val="24"/>
          <w:szCs w:val="24"/>
        </w:rPr>
        <w:t xml:space="preserve"> The GEPC </w:t>
      </w:r>
      <w:r>
        <w:rPr>
          <w:rFonts w:ascii="Times New Roman" w:hAnsi="Times New Roman" w:cs="Times New Roman"/>
          <w:sz w:val="24"/>
          <w:szCs w:val="24"/>
        </w:rPr>
        <w:t xml:space="preserve">provides numerous services for exporters, including </w:t>
      </w:r>
      <w:r w:rsidR="009C57A6">
        <w:rPr>
          <w:rFonts w:ascii="Times New Roman" w:hAnsi="Times New Roman" w:cs="Times New Roman"/>
          <w:sz w:val="24"/>
          <w:szCs w:val="24"/>
        </w:rPr>
        <w:t xml:space="preserve">identifying products and markets for export, organizing trade fairs and market missions, providing advisory services to exporters and providing information about export incentive programs. The GEPC also </w:t>
      </w:r>
      <w:r w:rsidR="00633D33" w:rsidRPr="00F927D4">
        <w:rPr>
          <w:rFonts w:ascii="Times New Roman" w:hAnsi="Times New Roman" w:cs="Times New Roman"/>
          <w:sz w:val="24"/>
          <w:szCs w:val="24"/>
        </w:rPr>
        <w:t xml:space="preserve">maintains the </w:t>
      </w:r>
      <w:r w:rsidR="00633D33" w:rsidRPr="00F927D4">
        <w:rPr>
          <w:rFonts w:ascii="Times New Roman" w:hAnsi="Times New Roman" w:cs="Times New Roman"/>
          <w:sz w:val="24"/>
          <w:szCs w:val="24"/>
        </w:rPr>
        <w:lastRenderedPageBreak/>
        <w:t xml:space="preserve">Export Ghana </w:t>
      </w:r>
      <w:r w:rsidR="009C57A6">
        <w:rPr>
          <w:rFonts w:ascii="Times New Roman" w:hAnsi="Times New Roman" w:cs="Times New Roman"/>
          <w:sz w:val="24"/>
          <w:szCs w:val="24"/>
        </w:rPr>
        <w:t>Trade Information Portal</w:t>
      </w:r>
      <w:r w:rsidR="00633D33" w:rsidRPr="00F927D4">
        <w:rPr>
          <w:rFonts w:ascii="Times New Roman" w:hAnsi="Times New Roman" w:cs="Times New Roman"/>
          <w:sz w:val="24"/>
          <w:szCs w:val="24"/>
        </w:rPr>
        <w:t xml:space="preserve"> </w:t>
      </w:r>
      <w:r w:rsidR="009C57A6">
        <w:rPr>
          <w:rFonts w:ascii="Times New Roman" w:hAnsi="Times New Roman" w:cs="Times New Roman"/>
          <w:sz w:val="24"/>
          <w:szCs w:val="24"/>
        </w:rPr>
        <w:t>(</w:t>
      </w:r>
      <w:hyperlink r:id="rId9" w:history="1">
        <w:r w:rsidR="00633D33" w:rsidRPr="00F927D4">
          <w:rPr>
            <w:rStyle w:val="Hyperlink"/>
            <w:rFonts w:ascii="Times New Roman" w:hAnsi="Times New Roman" w:cs="Times New Roman"/>
            <w:sz w:val="24"/>
            <w:szCs w:val="24"/>
          </w:rPr>
          <w:t>www.gepcghana.com</w:t>
        </w:r>
      </w:hyperlink>
      <w:r w:rsidR="009C57A6">
        <w:rPr>
          <w:rFonts w:ascii="Times New Roman" w:hAnsi="Times New Roman" w:cs="Times New Roman"/>
          <w:sz w:val="24"/>
          <w:szCs w:val="24"/>
        </w:rPr>
        <w:t>) providing a great source for useful information.</w:t>
      </w:r>
    </w:p>
    <w:p w:rsidR="009C57A6" w:rsidRPr="005313E2" w:rsidRDefault="009C57A6" w:rsidP="005313E2">
      <w:pPr>
        <w:pStyle w:val="ListParagraph"/>
        <w:numPr>
          <w:ilvl w:val="0"/>
          <w:numId w:val="10"/>
        </w:numPr>
        <w:rPr>
          <w:b/>
        </w:rPr>
      </w:pPr>
      <w:r w:rsidRPr="005313E2">
        <w:rPr>
          <w:b/>
        </w:rPr>
        <w:t>Other Organization Contacts</w:t>
      </w:r>
    </w:p>
    <w:p w:rsidR="00633D33" w:rsidRPr="00F927D4" w:rsidRDefault="00633D33" w:rsidP="00633D33">
      <w:pPr>
        <w:rPr>
          <w:rFonts w:ascii="Times New Roman" w:hAnsi="Times New Roman" w:cs="Times New Roman"/>
          <w:sz w:val="24"/>
          <w:szCs w:val="24"/>
        </w:rPr>
      </w:pPr>
      <w:r w:rsidRPr="00F927D4">
        <w:rPr>
          <w:rFonts w:ascii="Times New Roman" w:hAnsi="Times New Roman" w:cs="Times New Roman"/>
          <w:sz w:val="24"/>
          <w:szCs w:val="24"/>
        </w:rPr>
        <w:t>Ministry of Trade and Industry</w:t>
      </w:r>
      <w:r w:rsidRPr="00F927D4">
        <w:rPr>
          <w:rFonts w:ascii="Times New Roman" w:hAnsi="Times New Roman" w:cs="Times New Roman"/>
          <w:sz w:val="24"/>
          <w:szCs w:val="24"/>
        </w:rPr>
        <w:tab/>
      </w:r>
      <w:r w:rsidRPr="00F927D4">
        <w:rPr>
          <w:rFonts w:ascii="Times New Roman" w:hAnsi="Times New Roman" w:cs="Times New Roman"/>
          <w:sz w:val="24"/>
          <w:szCs w:val="24"/>
        </w:rPr>
        <w:tab/>
      </w:r>
      <w:r w:rsidRPr="00F927D4">
        <w:rPr>
          <w:rFonts w:ascii="Times New Roman" w:hAnsi="Times New Roman" w:cs="Times New Roman"/>
          <w:sz w:val="24"/>
          <w:szCs w:val="24"/>
        </w:rPr>
        <w:tab/>
      </w:r>
      <w:r w:rsidRPr="00F927D4">
        <w:rPr>
          <w:rFonts w:ascii="Times New Roman" w:hAnsi="Times New Roman" w:cs="Times New Roman"/>
          <w:sz w:val="24"/>
          <w:szCs w:val="24"/>
        </w:rPr>
        <w:tab/>
      </w:r>
      <w:hyperlink r:id="rId10" w:history="1">
        <w:r w:rsidRPr="00F927D4">
          <w:rPr>
            <w:rStyle w:val="Hyperlink"/>
            <w:rFonts w:ascii="Times New Roman" w:hAnsi="Times New Roman" w:cs="Times New Roman"/>
            <w:sz w:val="24"/>
            <w:szCs w:val="24"/>
          </w:rPr>
          <w:t>www.moti-ghana.com</w:t>
        </w:r>
      </w:hyperlink>
    </w:p>
    <w:p w:rsidR="00633D33" w:rsidRPr="00F927D4" w:rsidRDefault="00633D33" w:rsidP="00633D33">
      <w:pPr>
        <w:rPr>
          <w:rFonts w:ascii="Times New Roman" w:hAnsi="Times New Roman" w:cs="Times New Roman"/>
          <w:sz w:val="24"/>
          <w:szCs w:val="24"/>
        </w:rPr>
      </w:pPr>
      <w:r w:rsidRPr="00F927D4">
        <w:rPr>
          <w:rFonts w:ascii="Times New Roman" w:hAnsi="Times New Roman" w:cs="Times New Roman"/>
          <w:sz w:val="24"/>
          <w:szCs w:val="24"/>
        </w:rPr>
        <w:t>Ghana National Chamber of Commerce and Industry</w:t>
      </w:r>
      <w:r w:rsidRPr="00F927D4">
        <w:rPr>
          <w:rFonts w:ascii="Times New Roman" w:hAnsi="Times New Roman" w:cs="Times New Roman"/>
          <w:sz w:val="24"/>
          <w:szCs w:val="24"/>
        </w:rPr>
        <w:tab/>
      </w:r>
      <w:hyperlink r:id="rId11" w:history="1">
        <w:r w:rsidRPr="00F927D4">
          <w:rPr>
            <w:rStyle w:val="Hyperlink"/>
            <w:rFonts w:ascii="Times New Roman" w:hAnsi="Times New Roman" w:cs="Times New Roman"/>
            <w:sz w:val="24"/>
            <w:szCs w:val="24"/>
          </w:rPr>
          <w:t>gncc@ncs.com.gh</w:t>
        </w:r>
      </w:hyperlink>
    </w:p>
    <w:p w:rsidR="00633D33" w:rsidRPr="00F927D4" w:rsidRDefault="00633D33" w:rsidP="00633D33">
      <w:pPr>
        <w:rPr>
          <w:rFonts w:ascii="Times New Roman" w:hAnsi="Times New Roman" w:cs="Times New Roman"/>
          <w:sz w:val="24"/>
          <w:szCs w:val="24"/>
        </w:rPr>
      </w:pPr>
      <w:r w:rsidRPr="00F927D4">
        <w:rPr>
          <w:rFonts w:ascii="Times New Roman" w:hAnsi="Times New Roman" w:cs="Times New Roman"/>
          <w:sz w:val="24"/>
          <w:szCs w:val="24"/>
        </w:rPr>
        <w:t>Federation of Associations of Ghanaian Exporters</w:t>
      </w:r>
      <w:r w:rsidRPr="00F927D4">
        <w:rPr>
          <w:rFonts w:ascii="Times New Roman" w:hAnsi="Times New Roman" w:cs="Times New Roman"/>
          <w:sz w:val="24"/>
          <w:szCs w:val="24"/>
        </w:rPr>
        <w:tab/>
      </w:r>
      <w:r w:rsidRPr="00F927D4">
        <w:rPr>
          <w:rFonts w:ascii="Times New Roman" w:hAnsi="Times New Roman" w:cs="Times New Roman"/>
          <w:sz w:val="24"/>
          <w:szCs w:val="24"/>
        </w:rPr>
        <w:tab/>
      </w:r>
      <w:hyperlink r:id="rId12" w:history="1">
        <w:r w:rsidRPr="00F927D4">
          <w:rPr>
            <w:rStyle w:val="Hyperlink"/>
            <w:rFonts w:ascii="Times New Roman" w:hAnsi="Times New Roman" w:cs="Times New Roman"/>
            <w:sz w:val="24"/>
            <w:szCs w:val="24"/>
          </w:rPr>
          <w:t>www.ghana-exporters.org</w:t>
        </w:r>
      </w:hyperlink>
    </w:p>
    <w:p w:rsidR="00633D33" w:rsidRPr="00F927D4" w:rsidRDefault="00633D33" w:rsidP="00633D33">
      <w:pPr>
        <w:rPr>
          <w:rFonts w:ascii="Times New Roman" w:hAnsi="Times New Roman" w:cs="Times New Roman"/>
          <w:sz w:val="24"/>
          <w:szCs w:val="24"/>
        </w:rPr>
      </w:pPr>
      <w:r w:rsidRPr="00F927D4">
        <w:rPr>
          <w:rFonts w:ascii="Times New Roman" w:hAnsi="Times New Roman" w:cs="Times New Roman"/>
          <w:sz w:val="24"/>
          <w:szCs w:val="24"/>
        </w:rPr>
        <w:t>Association of Ghana Industries</w:t>
      </w:r>
      <w:r w:rsidRPr="00F927D4">
        <w:rPr>
          <w:rFonts w:ascii="Times New Roman" w:hAnsi="Times New Roman" w:cs="Times New Roman"/>
          <w:sz w:val="24"/>
          <w:szCs w:val="24"/>
        </w:rPr>
        <w:tab/>
      </w:r>
      <w:r w:rsidRPr="00F927D4">
        <w:rPr>
          <w:rFonts w:ascii="Times New Roman" w:hAnsi="Times New Roman" w:cs="Times New Roman"/>
          <w:sz w:val="24"/>
          <w:szCs w:val="24"/>
        </w:rPr>
        <w:tab/>
      </w:r>
      <w:r w:rsidRPr="00F927D4">
        <w:rPr>
          <w:rFonts w:ascii="Times New Roman" w:hAnsi="Times New Roman" w:cs="Times New Roman"/>
          <w:sz w:val="24"/>
          <w:szCs w:val="24"/>
        </w:rPr>
        <w:tab/>
      </w:r>
      <w:r w:rsidRPr="00F927D4">
        <w:rPr>
          <w:rFonts w:ascii="Times New Roman" w:hAnsi="Times New Roman" w:cs="Times New Roman"/>
          <w:sz w:val="24"/>
          <w:szCs w:val="24"/>
        </w:rPr>
        <w:tab/>
      </w:r>
      <w:hyperlink r:id="rId13" w:history="1">
        <w:r w:rsidRPr="00F927D4">
          <w:rPr>
            <w:rStyle w:val="Hyperlink"/>
            <w:rFonts w:ascii="Times New Roman" w:hAnsi="Times New Roman" w:cs="Times New Roman"/>
            <w:sz w:val="24"/>
            <w:szCs w:val="24"/>
          </w:rPr>
          <w:t>www.agi.org.gh</w:t>
        </w:r>
      </w:hyperlink>
    </w:p>
    <w:p w:rsidR="00633D33" w:rsidRPr="00F927D4" w:rsidRDefault="00633D33" w:rsidP="00633D33">
      <w:pPr>
        <w:rPr>
          <w:rFonts w:ascii="Times New Roman" w:hAnsi="Times New Roman" w:cs="Times New Roman"/>
          <w:sz w:val="24"/>
          <w:szCs w:val="24"/>
        </w:rPr>
      </w:pPr>
    </w:p>
    <w:p w:rsidR="000D32A9" w:rsidRDefault="000D32A9">
      <w:pPr>
        <w:rPr>
          <w:rFonts w:ascii="Times New Roman" w:hAnsi="Times New Roman" w:cs="Times New Roman"/>
          <w:b/>
          <w:sz w:val="24"/>
          <w:szCs w:val="24"/>
        </w:rPr>
      </w:pPr>
    </w:p>
    <w:p w:rsidR="005313E2" w:rsidRDefault="005313E2">
      <w:pPr>
        <w:rPr>
          <w:rFonts w:ascii="Times New Roman" w:hAnsi="Times New Roman" w:cs="Times New Roman"/>
          <w:b/>
          <w:sz w:val="24"/>
          <w:szCs w:val="24"/>
        </w:rPr>
      </w:pPr>
    </w:p>
    <w:p w:rsidR="005313E2" w:rsidRDefault="005313E2">
      <w:pPr>
        <w:rPr>
          <w:rFonts w:ascii="Times New Roman" w:hAnsi="Times New Roman" w:cs="Times New Roman"/>
          <w:b/>
          <w:sz w:val="24"/>
          <w:szCs w:val="24"/>
        </w:rPr>
      </w:pPr>
    </w:p>
    <w:p w:rsidR="005313E2" w:rsidRDefault="005313E2">
      <w:pPr>
        <w:rPr>
          <w:rFonts w:ascii="Times New Roman" w:hAnsi="Times New Roman" w:cs="Times New Roman"/>
          <w:b/>
          <w:sz w:val="24"/>
          <w:szCs w:val="24"/>
        </w:rPr>
      </w:pPr>
    </w:p>
    <w:p w:rsidR="005313E2" w:rsidRDefault="005313E2">
      <w:pPr>
        <w:rPr>
          <w:rFonts w:ascii="Times New Roman" w:hAnsi="Times New Roman" w:cs="Times New Roman"/>
          <w:b/>
          <w:sz w:val="24"/>
          <w:szCs w:val="24"/>
        </w:rPr>
      </w:pPr>
    </w:p>
    <w:p w:rsidR="005313E2" w:rsidRDefault="005313E2">
      <w:pPr>
        <w:rPr>
          <w:rFonts w:ascii="Times New Roman" w:hAnsi="Times New Roman" w:cs="Times New Roman"/>
          <w:b/>
          <w:sz w:val="24"/>
          <w:szCs w:val="24"/>
        </w:rPr>
      </w:pPr>
    </w:p>
    <w:p w:rsidR="005313E2" w:rsidRDefault="005313E2">
      <w:pPr>
        <w:rPr>
          <w:rFonts w:ascii="Times New Roman" w:hAnsi="Times New Roman" w:cs="Times New Roman"/>
          <w:b/>
          <w:sz w:val="24"/>
          <w:szCs w:val="24"/>
        </w:rPr>
      </w:pPr>
    </w:p>
    <w:p w:rsidR="005313E2" w:rsidRDefault="005313E2">
      <w:pPr>
        <w:rPr>
          <w:rFonts w:ascii="Times New Roman" w:hAnsi="Times New Roman" w:cs="Times New Roman"/>
          <w:b/>
          <w:sz w:val="24"/>
          <w:szCs w:val="24"/>
        </w:rPr>
      </w:pPr>
    </w:p>
    <w:p w:rsidR="005313E2" w:rsidRPr="00A754B6" w:rsidRDefault="005313E2" w:rsidP="00531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rPr>
      </w:pPr>
      <w:r w:rsidRPr="00A754B6">
        <w:rPr>
          <w:rFonts w:ascii="Courier New" w:eastAsia="Times New Roman" w:hAnsi="Courier New" w:cs="Courier New"/>
          <w:b/>
          <w:sz w:val="20"/>
          <w:szCs w:val="20"/>
        </w:rPr>
        <w:t>Jan Forest</w:t>
      </w:r>
    </w:p>
    <w:p w:rsidR="005313E2" w:rsidRPr="00A754B6" w:rsidRDefault="005313E2" w:rsidP="00531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rPr>
      </w:pPr>
      <w:r w:rsidRPr="00A754B6">
        <w:rPr>
          <w:rFonts w:ascii="Courier New" w:eastAsia="Times New Roman" w:hAnsi="Courier New" w:cs="Courier New"/>
          <w:b/>
          <w:sz w:val="20"/>
          <w:szCs w:val="20"/>
        </w:rPr>
        <w:t>Customs and International Trade Attorney/Consultant</w:t>
      </w:r>
    </w:p>
    <w:p w:rsidR="005313E2" w:rsidRPr="00A754B6" w:rsidRDefault="005313E2" w:rsidP="00531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rPr>
      </w:pPr>
      <w:r w:rsidRPr="00A754B6">
        <w:rPr>
          <w:rFonts w:ascii="Courier New" w:eastAsia="Times New Roman" w:hAnsi="Courier New" w:cs="Courier New"/>
          <w:b/>
          <w:sz w:val="20"/>
          <w:szCs w:val="20"/>
        </w:rPr>
        <w:t>J. Forest Consulting</w:t>
      </w:r>
    </w:p>
    <w:p w:rsidR="005313E2" w:rsidRPr="00A754B6" w:rsidRDefault="005313E2" w:rsidP="00531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rPr>
      </w:pPr>
      <w:r w:rsidRPr="00A754B6">
        <w:rPr>
          <w:rFonts w:ascii="Courier New" w:eastAsia="Times New Roman" w:hAnsi="Courier New" w:cs="Courier New"/>
          <w:b/>
          <w:sz w:val="20"/>
          <w:szCs w:val="20"/>
        </w:rPr>
        <w:t>5604 Chevy Chase Parkway, NW</w:t>
      </w:r>
    </w:p>
    <w:p w:rsidR="005313E2" w:rsidRPr="00A754B6" w:rsidRDefault="005313E2" w:rsidP="00531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rPr>
      </w:pPr>
      <w:r w:rsidRPr="00A754B6">
        <w:rPr>
          <w:rFonts w:ascii="Courier New" w:eastAsia="Times New Roman" w:hAnsi="Courier New" w:cs="Courier New"/>
          <w:b/>
          <w:sz w:val="20"/>
          <w:szCs w:val="20"/>
        </w:rPr>
        <w:t>Washington, DC 20015</w:t>
      </w:r>
    </w:p>
    <w:p w:rsidR="005313E2" w:rsidRPr="00A754B6" w:rsidRDefault="005313E2" w:rsidP="00531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rPr>
      </w:pPr>
      <w:r w:rsidRPr="00A754B6">
        <w:rPr>
          <w:rFonts w:ascii="Courier New" w:eastAsia="Times New Roman" w:hAnsi="Courier New" w:cs="Courier New"/>
          <w:b/>
          <w:sz w:val="20"/>
          <w:szCs w:val="20"/>
        </w:rPr>
        <w:t>Ph</w:t>
      </w:r>
      <w:r>
        <w:rPr>
          <w:rFonts w:ascii="Courier New" w:eastAsia="Times New Roman" w:hAnsi="Courier New" w:cs="Courier New"/>
          <w:b/>
          <w:sz w:val="20"/>
          <w:szCs w:val="20"/>
        </w:rPr>
        <w:t>one</w:t>
      </w:r>
      <w:r w:rsidRPr="00A754B6">
        <w:rPr>
          <w:rFonts w:ascii="Courier New" w:eastAsia="Times New Roman" w:hAnsi="Courier New" w:cs="Courier New"/>
          <w:b/>
          <w:sz w:val="20"/>
          <w:szCs w:val="20"/>
        </w:rPr>
        <w:t>: (202) 841-1060</w:t>
      </w:r>
    </w:p>
    <w:p w:rsidR="005313E2" w:rsidRPr="00A754B6" w:rsidRDefault="005313E2" w:rsidP="00531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rPr>
      </w:pPr>
      <w:r w:rsidRPr="00A754B6">
        <w:rPr>
          <w:rFonts w:ascii="Courier New" w:eastAsia="Times New Roman" w:hAnsi="Courier New" w:cs="Courier New"/>
          <w:b/>
          <w:sz w:val="20"/>
          <w:szCs w:val="20"/>
        </w:rPr>
        <w:t>jan@jforestconsulting.com</w:t>
      </w:r>
    </w:p>
    <w:p w:rsidR="005313E2" w:rsidRPr="00F927D4" w:rsidRDefault="005313E2">
      <w:pPr>
        <w:rPr>
          <w:rFonts w:ascii="Times New Roman" w:hAnsi="Times New Roman" w:cs="Times New Roman"/>
          <w:b/>
          <w:sz w:val="24"/>
          <w:szCs w:val="24"/>
        </w:rPr>
      </w:pPr>
    </w:p>
    <w:sectPr w:rsidR="005313E2" w:rsidRPr="00F927D4">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4BAD" w:rsidRDefault="00CE4BAD" w:rsidP="000D32A9">
      <w:pPr>
        <w:spacing w:after="0" w:line="240" w:lineRule="auto"/>
      </w:pPr>
      <w:r>
        <w:separator/>
      </w:r>
    </w:p>
  </w:endnote>
  <w:endnote w:type="continuationSeparator" w:id="0">
    <w:p w:rsidR="00CE4BAD" w:rsidRDefault="00CE4BAD" w:rsidP="000D32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3055698"/>
      <w:docPartObj>
        <w:docPartGallery w:val="Page Numbers (Bottom of Page)"/>
        <w:docPartUnique/>
      </w:docPartObj>
    </w:sdtPr>
    <w:sdtEndPr>
      <w:rPr>
        <w:noProof/>
      </w:rPr>
    </w:sdtEndPr>
    <w:sdtContent>
      <w:p w:rsidR="009C57A6" w:rsidRDefault="009C57A6">
        <w:pPr>
          <w:pStyle w:val="Footer"/>
          <w:jc w:val="center"/>
        </w:pPr>
        <w:r>
          <w:fldChar w:fldCharType="begin"/>
        </w:r>
        <w:r>
          <w:instrText xml:space="preserve"> PAGE   \* MERGEFORMAT </w:instrText>
        </w:r>
        <w:r>
          <w:fldChar w:fldCharType="separate"/>
        </w:r>
        <w:r w:rsidR="00E641DC">
          <w:rPr>
            <w:noProof/>
          </w:rPr>
          <w:t>1</w:t>
        </w:r>
        <w:r>
          <w:rPr>
            <w:noProof/>
          </w:rPr>
          <w:fldChar w:fldCharType="end"/>
        </w:r>
      </w:p>
    </w:sdtContent>
  </w:sdt>
  <w:p w:rsidR="009C57A6" w:rsidRDefault="009C57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4BAD" w:rsidRDefault="00CE4BAD" w:rsidP="000D32A9">
      <w:pPr>
        <w:spacing w:after="0" w:line="240" w:lineRule="auto"/>
      </w:pPr>
      <w:r>
        <w:separator/>
      </w:r>
    </w:p>
  </w:footnote>
  <w:footnote w:type="continuationSeparator" w:id="0">
    <w:p w:rsidR="00CE4BAD" w:rsidRDefault="00CE4BAD" w:rsidP="000D32A9">
      <w:pPr>
        <w:spacing w:after="0" w:line="240" w:lineRule="auto"/>
      </w:pPr>
      <w:r>
        <w:continuationSeparator/>
      </w:r>
    </w:p>
  </w:footnote>
  <w:footnote w:id="1">
    <w:p w:rsidR="004F5B89" w:rsidRPr="00F927D4" w:rsidRDefault="004F5B89" w:rsidP="004F5B89">
      <w:pPr>
        <w:pStyle w:val="FootnoteText"/>
        <w:rPr>
          <w:rFonts w:ascii="Times New Roman" w:hAnsi="Times New Roman" w:cs="Times New Roman"/>
        </w:rPr>
      </w:pPr>
      <w:r w:rsidRPr="00F927D4">
        <w:rPr>
          <w:rStyle w:val="FootnoteReference"/>
          <w:rFonts w:ascii="Times New Roman" w:hAnsi="Times New Roman" w:cs="Times New Roman"/>
        </w:rPr>
        <w:footnoteRef/>
      </w:r>
      <w:r w:rsidRPr="00F927D4">
        <w:rPr>
          <w:rFonts w:ascii="Times New Roman" w:hAnsi="Times New Roman" w:cs="Times New Roman"/>
        </w:rPr>
        <w:t xml:space="preserve"> A company in Ghana is required to have a minimum of two directors. Both may be non-Ghanaian, but at least one must be resident in Ghana unless the company is registered as an external company. The company must also have a company secretary to keep records and an auditor who has agreed to act for the company.</w:t>
      </w:r>
    </w:p>
  </w:footnote>
  <w:footnote w:id="2">
    <w:p w:rsidR="004F5B89" w:rsidRDefault="004F5B89" w:rsidP="004F5B89">
      <w:pPr>
        <w:pStyle w:val="FootnoteText"/>
      </w:pPr>
      <w:r w:rsidRPr="00F927D4">
        <w:rPr>
          <w:rStyle w:val="FootnoteReference"/>
          <w:rFonts w:ascii="Times New Roman" w:hAnsi="Times New Roman" w:cs="Times New Roman"/>
        </w:rPr>
        <w:footnoteRef/>
      </w:r>
      <w:r w:rsidRPr="00F927D4">
        <w:rPr>
          <w:rFonts w:ascii="Times New Roman" w:hAnsi="Times New Roman" w:cs="Times New Roman"/>
        </w:rPr>
        <w:t xml:space="preserve"> Ghana has minimum capital requirements for a company limited by shares. There are no restrictions on non-residents owning shares in Ghana.</w:t>
      </w:r>
    </w:p>
  </w:footnote>
  <w:footnote w:id="3">
    <w:p w:rsidR="00F927D4" w:rsidRPr="00F927D4" w:rsidRDefault="00F927D4">
      <w:pPr>
        <w:pStyle w:val="FootnoteText"/>
        <w:rPr>
          <w:rFonts w:ascii="Times New Roman" w:hAnsi="Times New Roman" w:cs="Times New Roman"/>
        </w:rPr>
      </w:pPr>
      <w:r w:rsidRPr="00F927D4">
        <w:rPr>
          <w:rStyle w:val="FootnoteReference"/>
          <w:rFonts w:ascii="Times New Roman" w:hAnsi="Times New Roman" w:cs="Times New Roman"/>
        </w:rPr>
        <w:footnoteRef/>
      </w:r>
      <w:r w:rsidRPr="00F927D4">
        <w:rPr>
          <w:rFonts w:ascii="Times New Roman" w:hAnsi="Times New Roman" w:cs="Times New Roman"/>
        </w:rPr>
        <w:t xml:space="preserve"> Since the </w:t>
      </w:r>
      <w:r>
        <w:rPr>
          <w:rFonts w:ascii="Times New Roman" w:hAnsi="Times New Roman" w:cs="Times New Roman"/>
        </w:rPr>
        <w:t xml:space="preserve">enactment of the </w:t>
      </w:r>
      <w:r w:rsidRPr="00F927D4">
        <w:rPr>
          <w:rFonts w:ascii="Times New Roman" w:hAnsi="Times New Roman" w:cs="Times New Roman"/>
        </w:rPr>
        <w:t xml:space="preserve">Ghana Investment Promotion Centre Act, 2013 (Act 865), </w:t>
      </w:r>
      <w:r>
        <w:rPr>
          <w:rFonts w:ascii="Times New Roman" w:hAnsi="Times New Roman" w:cs="Times New Roman"/>
        </w:rPr>
        <w:t xml:space="preserve">it appears that </w:t>
      </w:r>
      <w:r w:rsidRPr="00F927D4">
        <w:rPr>
          <w:rFonts w:ascii="Times New Roman" w:hAnsi="Times New Roman" w:cs="Times New Roman"/>
        </w:rPr>
        <w:t xml:space="preserve">a non-profit must also register with the GIPC. </w:t>
      </w:r>
    </w:p>
  </w:footnote>
  <w:footnote w:id="4">
    <w:p w:rsidR="008B5663" w:rsidRPr="00F927D4" w:rsidRDefault="008B5663" w:rsidP="008B5663">
      <w:pPr>
        <w:pStyle w:val="FootnoteText"/>
        <w:rPr>
          <w:rFonts w:ascii="Times New Roman" w:hAnsi="Times New Roman" w:cs="Times New Roman"/>
        </w:rPr>
      </w:pPr>
      <w:r w:rsidRPr="00F927D4">
        <w:rPr>
          <w:rStyle w:val="FootnoteReference"/>
          <w:rFonts w:ascii="Times New Roman" w:hAnsi="Times New Roman" w:cs="Times New Roman"/>
        </w:rPr>
        <w:footnoteRef/>
      </w:r>
      <w:r w:rsidRPr="00F927D4">
        <w:rPr>
          <w:rFonts w:ascii="Times New Roman" w:hAnsi="Times New Roman" w:cs="Times New Roman"/>
        </w:rPr>
        <w:t xml:space="preserve"> Activities reserved for Ghanaian include: sales in a market, hawking and selling from a stall; taxi or car hire services; operating a beauty salon or barber shop; printing scratch cards for telecommunication services; production of exercise books and basic stationery; retail sale of finished pharmaceutical products; production and sale of sachet water; and all pool betting business and lotteries with the exception of football pool. </w:t>
      </w:r>
    </w:p>
  </w:footnote>
  <w:footnote w:id="5">
    <w:p w:rsidR="00633D33" w:rsidRDefault="00633D33" w:rsidP="00633D33">
      <w:pPr>
        <w:pStyle w:val="FootnoteText"/>
      </w:pPr>
      <w:r>
        <w:rPr>
          <w:rStyle w:val="FootnoteReference"/>
        </w:rPr>
        <w:footnoteRef/>
      </w:r>
      <w:r>
        <w:t xml:space="preserve"> </w:t>
      </w:r>
      <w:r w:rsidR="008B5663" w:rsidRPr="008B5663">
        <w:rPr>
          <w:rFonts w:ascii="Times New Roman" w:hAnsi="Times New Roman" w:cs="Times New Roman"/>
        </w:rPr>
        <w:t>Traditional exports from Ghana are cocoa, gold and timber.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8294B"/>
    <w:multiLevelType w:val="hybridMultilevel"/>
    <w:tmpl w:val="55C27108"/>
    <w:lvl w:ilvl="0" w:tplc="B6185E5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7E23D7"/>
    <w:multiLevelType w:val="hybridMultilevel"/>
    <w:tmpl w:val="32E86AB2"/>
    <w:lvl w:ilvl="0" w:tplc="B2C27132">
      <w:start w:val="1"/>
      <w:numFmt w:val="upperLetter"/>
      <w:lvlText w:val="%1."/>
      <w:lvlJc w:val="left"/>
      <w:pPr>
        <w:ind w:left="1080" w:hanging="360"/>
      </w:pPr>
      <w:rPr>
        <w:rFonts w:hint="default"/>
        <w:b/>
        <w:color w:val="00000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55E5920"/>
    <w:multiLevelType w:val="hybridMultilevel"/>
    <w:tmpl w:val="CF9E8A64"/>
    <w:lvl w:ilvl="0" w:tplc="9A1C9DD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4D18F5"/>
    <w:multiLevelType w:val="hybridMultilevel"/>
    <w:tmpl w:val="79287142"/>
    <w:lvl w:ilvl="0" w:tplc="0F08FF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00E3A30"/>
    <w:multiLevelType w:val="hybridMultilevel"/>
    <w:tmpl w:val="97947B4E"/>
    <w:lvl w:ilvl="0" w:tplc="1FCC2F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33929AA"/>
    <w:multiLevelType w:val="hybridMultilevel"/>
    <w:tmpl w:val="63ECD4C8"/>
    <w:lvl w:ilvl="0" w:tplc="EDE03B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2140E06"/>
    <w:multiLevelType w:val="hybridMultilevel"/>
    <w:tmpl w:val="BE3A3BBC"/>
    <w:lvl w:ilvl="0" w:tplc="214CA2CE">
      <w:start w:val="1"/>
      <w:numFmt w:val="decimal"/>
      <w:lvlText w:val="%1."/>
      <w:lvlJc w:val="left"/>
      <w:pPr>
        <w:ind w:left="1080" w:hanging="360"/>
      </w:pPr>
      <w:rPr>
        <w:rFonts w:hint="default"/>
      </w:rPr>
    </w:lvl>
    <w:lvl w:ilvl="1" w:tplc="7AA69DB0">
      <w:start w:val="1"/>
      <w:numFmt w:val="decimal"/>
      <w:lvlText w:val="%2."/>
      <w:lvlJc w:val="left"/>
      <w:pPr>
        <w:ind w:left="1800" w:hanging="360"/>
      </w:pPr>
      <w:rPr>
        <w:rFonts w:ascii="Times New Roman" w:eastAsiaTheme="minorHAnsi" w:hAnsi="Times New Roman" w:cs="Times New Roman"/>
      </w:rPr>
    </w:lvl>
    <w:lvl w:ilvl="2" w:tplc="250A39B6">
      <w:start w:val="1"/>
      <w:numFmt w:val="lowerLetter"/>
      <w:lvlText w:val="%3."/>
      <w:lvlJc w:val="right"/>
      <w:pPr>
        <w:ind w:left="2520" w:hanging="180"/>
      </w:pPr>
      <w:rPr>
        <w:rFonts w:ascii="Times New Roman" w:eastAsiaTheme="minorHAnsi" w:hAnsi="Times New Roman" w:cs="Times New Roman"/>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2EF5994"/>
    <w:multiLevelType w:val="hybridMultilevel"/>
    <w:tmpl w:val="98161FB4"/>
    <w:lvl w:ilvl="0" w:tplc="580E657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E504BD6"/>
    <w:multiLevelType w:val="hybridMultilevel"/>
    <w:tmpl w:val="A61850B2"/>
    <w:lvl w:ilvl="0" w:tplc="8DCEAC56">
      <w:start w:val="1"/>
      <w:numFmt w:val="decimal"/>
      <w:lvlText w:val="%1."/>
      <w:lvlJc w:val="left"/>
      <w:pPr>
        <w:ind w:left="1080" w:hanging="360"/>
      </w:pPr>
      <w:rPr>
        <w:rFonts w:hint="default"/>
      </w:rPr>
    </w:lvl>
    <w:lvl w:ilvl="1" w:tplc="28D27C6C">
      <w:start w:val="1"/>
      <w:numFmt w:val="decimal"/>
      <w:lvlText w:val="%2."/>
      <w:lvlJc w:val="left"/>
      <w:pPr>
        <w:ind w:left="1800" w:hanging="360"/>
      </w:pPr>
      <w:rPr>
        <w:rFonts w:ascii="Times New Roman" w:eastAsiaTheme="minorHAnsi" w:hAnsi="Times New Roman" w:cs="Times New Roman"/>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9AD32EF"/>
    <w:multiLevelType w:val="hybridMultilevel"/>
    <w:tmpl w:val="061A6A04"/>
    <w:lvl w:ilvl="0" w:tplc="7BBE93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4"/>
  </w:num>
  <w:num w:numId="3">
    <w:abstractNumId w:val="3"/>
  </w:num>
  <w:num w:numId="4">
    <w:abstractNumId w:val="8"/>
  </w:num>
  <w:num w:numId="5">
    <w:abstractNumId w:val="5"/>
  </w:num>
  <w:num w:numId="6">
    <w:abstractNumId w:val="7"/>
  </w:num>
  <w:num w:numId="7">
    <w:abstractNumId w:val="0"/>
  </w:num>
  <w:num w:numId="8">
    <w:abstractNumId w:val="9"/>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2A9"/>
    <w:rsid w:val="000D32A9"/>
    <w:rsid w:val="00197FB2"/>
    <w:rsid w:val="004F5B89"/>
    <w:rsid w:val="005313E2"/>
    <w:rsid w:val="005F2024"/>
    <w:rsid w:val="00633D33"/>
    <w:rsid w:val="0065122D"/>
    <w:rsid w:val="008B5663"/>
    <w:rsid w:val="009C57A6"/>
    <w:rsid w:val="009E015A"/>
    <w:rsid w:val="00A10812"/>
    <w:rsid w:val="00CE4BAD"/>
    <w:rsid w:val="00DD0BA6"/>
    <w:rsid w:val="00E641DC"/>
    <w:rsid w:val="00EE3652"/>
    <w:rsid w:val="00F811C1"/>
    <w:rsid w:val="00F927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7A772EF-F1DF-4FCE-AB68-58C4E10F4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D32A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D32A9"/>
    <w:rPr>
      <w:sz w:val="20"/>
      <w:szCs w:val="20"/>
    </w:rPr>
  </w:style>
  <w:style w:type="character" w:styleId="FootnoteReference">
    <w:name w:val="footnote reference"/>
    <w:basedOn w:val="DefaultParagraphFont"/>
    <w:uiPriority w:val="99"/>
    <w:semiHidden/>
    <w:unhideWhenUsed/>
    <w:rsid w:val="000D32A9"/>
    <w:rPr>
      <w:vertAlign w:val="superscript"/>
    </w:rPr>
  </w:style>
  <w:style w:type="character" w:styleId="Hyperlink">
    <w:name w:val="Hyperlink"/>
    <w:basedOn w:val="DefaultParagraphFont"/>
    <w:uiPriority w:val="99"/>
    <w:unhideWhenUsed/>
    <w:rsid w:val="000D32A9"/>
    <w:rPr>
      <w:color w:val="0563C1" w:themeColor="hyperlink"/>
      <w:u w:val="single"/>
    </w:rPr>
  </w:style>
  <w:style w:type="paragraph" w:styleId="NormalWeb">
    <w:name w:val="Normal (Web)"/>
    <w:basedOn w:val="Normal"/>
    <w:uiPriority w:val="99"/>
    <w:unhideWhenUsed/>
    <w:rsid w:val="00F811C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811C1"/>
    <w:pPr>
      <w:ind w:left="720"/>
      <w:contextualSpacing/>
    </w:pPr>
    <w:rPr>
      <w:rFonts w:ascii="Times New Roman" w:hAnsi="Times New Roman" w:cs="Times New Roman"/>
      <w:sz w:val="24"/>
      <w:szCs w:val="24"/>
    </w:rPr>
  </w:style>
  <w:style w:type="paragraph" w:styleId="Header">
    <w:name w:val="header"/>
    <w:basedOn w:val="Normal"/>
    <w:link w:val="HeaderChar"/>
    <w:uiPriority w:val="99"/>
    <w:unhideWhenUsed/>
    <w:rsid w:val="009C57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57A6"/>
  </w:style>
  <w:style w:type="paragraph" w:styleId="Footer">
    <w:name w:val="footer"/>
    <w:basedOn w:val="Normal"/>
    <w:link w:val="FooterChar"/>
    <w:uiPriority w:val="99"/>
    <w:unhideWhenUsed/>
    <w:rsid w:val="009C57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57A6"/>
  </w:style>
  <w:style w:type="paragraph" w:styleId="BalloonText">
    <w:name w:val="Balloon Text"/>
    <w:basedOn w:val="Normal"/>
    <w:link w:val="BalloonTextChar"/>
    <w:uiPriority w:val="99"/>
    <w:semiHidden/>
    <w:unhideWhenUsed/>
    <w:rsid w:val="005313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13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6411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ipc.org.gh" TargetMode="External"/><Relationship Id="rId13" Type="http://schemas.openxmlformats.org/officeDocument/2006/relationships/hyperlink" Target="http://www.agi.org.g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hana-exporters.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ncc@ncs.com.gh"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oti-ghana.com" TargetMode="External"/><Relationship Id="rId4" Type="http://schemas.openxmlformats.org/officeDocument/2006/relationships/settings" Target="settings.xml"/><Relationship Id="rId9" Type="http://schemas.openxmlformats.org/officeDocument/2006/relationships/hyperlink" Target="http://www.gepcghana.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9179BE-89F9-4E5B-88BF-1722FC028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1432</Words>
  <Characters>8166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dc:creator>
  <cp:keywords/>
  <dc:description/>
  <cp:lastModifiedBy>Janet Forest</cp:lastModifiedBy>
  <cp:revision>2</cp:revision>
  <cp:lastPrinted>2017-09-04T18:25:00Z</cp:lastPrinted>
  <dcterms:created xsi:type="dcterms:W3CDTF">2019-09-07T23:39:00Z</dcterms:created>
  <dcterms:modified xsi:type="dcterms:W3CDTF">2019-09-07T23:39:00Z</dcterms:modified>
</cp:coreProperties>
</file>